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</w: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>
                          <a:lum bright="-12000" contrast="18000"/>
                        </a:blip>
                        <a:srcRect l="0" t="0" r="-4138" b="0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/>
          <w:b/>
          <w:caps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К О М И Т Е Т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/>
      </w:r>
      <w:r>
        <w:rPr>
          <w:rFonts w:ascii="Times New Roman" w:hAnsi="Times New Roman" w:eastAsia="Times New Roman"/>
          <w:b/>
          <w:caps/>
          <w:sz w:val="24"/>
          <w:szCs w:val="24"/>
          <w:lang w:eastAsia="ru-RU"/>
        </w:rPr>
        <w:t xml:space="preserve">по социальной политике, здравоохранению,</w:t>
      </w:r>
      <w:r>
        <w:rPr>
          <w:rFonts w:ascii="Times New Roman" w:hAnsi="Times New Roman" w:eastAsia="Times New Roman"/>
          <w:b/>
          <w:caps/>
          <w:sz w:val="24"/>
          <w:szCs w:val="24"/>
          <w:lang w:eastAsia="ru-RU"/>
        </w:rPr>
        <w:br/>
        <w:t xml:space="preserve">охране труда и занятости населения</w:t>
      </w:r>
      <w:r>
        <w:rPr>
          <w:rFonts w:ascii="Times New Roman" w:hAnsi="Times New Roman" w:eastAsia="Times New Roman"/>
          <w:b/>
          <w:caps/>
          <w:sz w:val="24"/>
          <w:szCs w:val="24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/>
          <w:sz w:val="28"/>
          <w:szCs w:val="20"/>
          <w:lang w:eastAsia="ru-RU"/>
        </w:rPr>
        <w:outlineLvl w:val="0"/>
      </w:pPr>
      <w:r>
        <w:rPr>
          <w:rFonts w:ascii="Times New Roman" w:hAnsi="Times New Roman" w:eastAsia="Times New Roman"/>
          <w:sz w:val="28"/>
          <w:szCs w:val="20"/>
          <w:lang w:eastAsia="ru-RU"/>
        </w:rPr>
      </w:r>
      <w:r>
        <w:rPr>
          <w:rFonts w:ascii="Times New Roman" w:hAnsi="Times New Roman" w:eastAsia="Times New Roman"/>
          <w:sz w:val="28"/>
          <w:szCs w:val="20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/>
          <w:sz w:val="28"/>
          <w:szCs w:val="20"/>
          <w:lang w:eastAsia="ru-RU"/>
        </w:rPr>
        <w:outlineLvl w:val="0"/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ул. Кирова, д. 3, г. Новосибирск, 630007,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тел.: 8 (383) 296-53-83, 8 (383) 296-54-20,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e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-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mail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k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_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soc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@</w:t>
      </w:r>
      <w:r>
        <w:rPr>
          <w:rFonts w:ascii="Times New Roman" w:hAnsi="Times New Roman" w:eastAsia="Times New Roman"/>
          <w:sz w:val="24"/>
          <w:szCs w:val="24"/>
          <w:lang w:val="de-DE" w:eastAsia="ru-RU"/>
        </w:rPr>
        <w:t xml:space="preserve">zsnso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ru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http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://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www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zsnso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val="en-US" w:eastAsia="ru-RU"/>
        </w:rPr>
        <w:t xml:space="preserve">ru</w:t>
      </w:r>
      <w:r>
        <w:rPr>
          <w:rFonts w:ascii="Times New Roman" w:hAnsi="Times New Roman" w:eastAsia="Times New Roman"/>
          <w:sz w:val="28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28"/>
          <w:szCs w:val="27"/>
          <w:lang w:eastAsia="ru-RU"/>
        </w:rPr>
        <w:pBdr>
          <w:bottom w:val="single" w:color="000000" w:sz="12" w:space="1"/>
        </w:pBdr>
      </w:pPr>
      <w:r>
        <w:rPr>
          <w:rFonts w:ascii="Times New Roman" w:hAnsi="Times New Roman" w:eastAsia="Times New Roman"/>
          <w:sz w:val="28"/>
          <w:szCs w:val="27"/>
          <w:lang w:eastAsia="ru-RU"/>
        </w:rPr>
      </w:r>
      <w:r>
        <w:rPr>
          <w:rFonts w:ascii="Times New Roman" w:hAnsi="Times New Roman" w:eastAsia="Times New Roman"/>
          <w:sz w:val="28"/>
          <w:szCs w:val="27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№ 10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ПОВЕСТКА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заседания комитета 10 сентября 2026 года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11-00</w:t>
      </w:r>
      <w:r>
        <w:rPr>
          <w:rFonts w:ascii="Times New Roman" w:hAnsi="Times New Roman" w:eastAsia="Times New Roman"/>
          <w:sz w:val="28"/>
          <w:szCs w:val="20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0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ул. Кирова, 3, малый зал</w:t>
      </w:r>
      <w:r>
        <w:rPr>
          <w:rFonts w:ascii="Times New Roman" w:hAnsi="Times New Roman" w:eastAsia="Times New Roman"/>
          <w:sz w:val="28"/>
          <w:szCs w:val="20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Приглашенные: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/>
          <w:sz w:val="28"/>
          <w:szCs w:val="28"/>
        </w:rPr>
        <w:t xml:space="preserve">(список прилагается – 38 человек)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1. О повестке заседания и порядке работы комитета.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00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00" w:lineRule="exact"/>
        <w:rPr>
          <w:rFonts w:ascii="Times New Roman" w:hAnsi="Times New Roman" w:eastAsia="Times New Roman"/>
          <w:b/>
          <w:bCs/>
          <w:sz w:val="36"/>
          <w:szCs w:val="36"/>
        </w:rPr>
      </w:pPr>
      <w:r>
        <w:rPr>
          <w:rFonts w:ascii="Times New Roman" w:hAnsi="Times New Roman" w:eastAsia="Times New Roman"/>
          <w:b/>
          <w:bCs/>
          <w:sz w:val="28"/>
          <w:szCs w:val="28"/>
        </w:rPr>
        <w:t xml:space="preserve">2. </w:t>
      </w:r>
      <w:r>
        <w:rPr>
          <w:rFonts w:ascii="Times New Roman" w:hAnsi="Times New Roman" w:eastAsia="Times New Roman"/>
          <w:b/>
          <w:bCs/>
          <w:sz w:val="28"/>
          <w:szCs w:val="28"/>
          <w:lang w:bidi="ru-RU"/>
        </w:rPr>
        <w:t xml:space="preserve">О проекте закона Новосибирской области «О внесении изменения в Закон Новосибирской области «Об отдельных вопросах организации социального обслуживания граждан в Новосибирской области» (первое чтение).</w:t>
      </w:r>
      <w:r>
        <w:rPr>
          <w:rFonts w:ascii="Times New Roman" w:hAnsi="Times New Roman" w:eastAsia="Times New Roman"/>
          <w:b/>
          <w:bCs/>
          <w:sz w:val="36"/>
          <w:szCs w:val="36"/>
        </w:rPr>
      </w:r>
    </w:p>
    <w:p>
      <w:pPr>
        <w:pStyle w:val="987"/>
      </w:pPr>
      <w:r>
        <w:t xml:space="preserve">Доклад: </w:t>
      </w:r>
      <w:r>
        <w:t xml:space="preserve">Бахарева</w:t>
      </w:r>
      <w:r>
        <w:t xml:space="preserve"> Елена Викторовна – министр труда и социального развития Новосибирской области.</w:t>
      </w:r>
      <w:r/>
    </w:p>
    <w:p>
      <w:pPr>
        <w:pStyle w:val="987"/>
        <w:rPr>
          <w:b/>
          <w:bCs/>
          <w:szCs w:val="28"/>
        </w:rPr>
      </w:pPr>
      <w:r>
        <w:rPr>
          <w:b/>
          <w:bCs/>
          <w:szCs w:val="28"/>
        </w:rPr>
        <w:t xml:space="preserve">3. </w:t>
      </w:r>
      <w:r>
        <w:rPr>
          <w:b/>
          <w:bCs/>
          <w:szCs w:val="28"/>
          <w:lang w:bidi="ru-RU"/>
        </w:rPr>
        <w:t xml:space="preserve">О проекте закона Н</w:t>
      </w:r>
      <w:r>
        <w:rPr>
          <w:b/>
          <w:bCs/>
          <w:szCs w:val="28"/>
          <w:lang w:bidi="ru-RU"/>
        </w:rPr>
        <w:t xml:space="preserve">овосибирской области «О внесении изменений в отдельные законы Новосибирской области 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области» (первое чтение).</w:t>
      </w:r>
      <w:r>
        <w:rPr>
          <w:b/>
          <w:bCs/>
          <w:szCs w:val="28"/>
        </w:rPr>
      </w:r>
    </w:p>
    <w:p>
      <w:pPr>
        <w:pStyle w:val="987"/>
      </w:pPr>
      <w:r>
        <w:t xml:space="preserve">Доклад: </w:t>
      </w:r>
      <w:r>
        <w:t xml:space="preserve">Бахарева</w:t>
      </w:r>
      <w:r>
        <w:t xml:space="preserve"> Елена Викторовна – министр труда и социального развития Новосибирской области.</w:t>
      </w:r>
      <w:r/>
    </w:p>
    <w:p>
      <w:pPr>
        <w:pStyle w:val="987"/>
        <w:rPr>
          <w:b/>
          <w:bCs/>
        </w:rPr>
      </w:pPr>
      <w:r>
        <w:rPr>
          <w:b/>
          <w:bCs/>
        </w:rPr>
        <w:t xml:space="preserve">4. О </w:t>
      </w:r>
      <w:r>
        <w:rPr>
          <w:b/>
          <w:bCs/>
          <w:szCs w:val="28"/>
          <w:lang w:bidi="ru-RU"/>
        </w:rPr>
        <w:t xml:space="preserve">проекте закона Новосибирской области</w:t>
      </w:r>
      <w:r>
        <w:rPr>
          <w:b/>
          <w:bCs/>
        </w:rPr>
        <w:t xml:space="preserve"> «О внесении изменений в отдельные законы Новосибирской области, связанных с реализацией Указа Президента Российской Федерации от 15 мая 2026 года №</w:t>
      </w:r>
      <w:r>
        <w:rPr>
          <w:b/>
          <w:bCs/>
        </w:rPr>
        <w:t xml:space="preserve"> </w:t>
      </w:r>
      <w:r>
        <w:rPr>
          <w:b/>
          <w:bCs/>
        </w:rPr>
        <w:t xml:space="preserve">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(первое чтение).</w:t>
      </w:r>
      <w:r>
        <w:rPr>
          <w:b/>
          <w:bCs/>
        </w:rPr>
      </w:r>
    </w:p>
    <w:p>
      <w:pPr>
        <w:pStyle w:val="987"/>
      </w:pPr>
      <w:r>
        <w:t xml:space="preserve">Доклад: </w:t>
      </w:r>
      <w:r>
        <w:t xml:space="preserve">Бахарева</w:t>
      </w:r>
      <w:r>
        <w:t xml:space="preserve"> Елена Викторовна – министр труда и социального развития Новосибирской области.</w:t>
      </w:r>
      <w:r/>
    </w:p>
    <w:p>
      <w:pPr>
        <w:pStyle w:val="987"/>
        <w:rPr>
          <w:b/>
          <w:bCs/>
        </w:rPr>
      </w:pPr>
      <w:r>
        <w:rPr>
          <w:b/>
          <w:bCs/>
          <w:szCs w:val="28"/>
        </w:rPr>
        <w:t xml:space="preserve">5. </w:t>
      </w:r>
      <w:r>
        <w:rPr>
          <w:b/>
          <w:bCs/>
        </w:rPr>
        <w:t xml:space="preserve">О </w:t>
      </w:r>
      <w:r>
        <w:rPr>
          <w:b/>
          <w:bCs/>
          <w:szCs w:val="28"/>
          <w:lang w:bidi="ru-RU"/>
        </w:rPr>
        <w:t xml:space="preserve">проекте закона Новосибирской област</w:t>
      </w:r>
      <w:r>
        <w:rPr>
          <w:b/>
          <w:bCs/>
          <w:szCs w:val="28"/>
          <w:lang w:bidi="ru-RU"/>
        </w:rPr>
        <w:t xml:space="preserve">и «О внесении изменений в статью 24 Закона Новосибирской области «О защите прав детей в Новосибирской области» и в статьи 4, 5 Закона Новосибирской области «О регулировании отношений в сфере охраны здоровья граждан в Новосибирской области» (первое чтение).</w:t>
      </w:r>
      <w:r>
        <w:rPr>
          <w:b/>
          <w:bCs/>
        </w:rPr>
      </w:r>
    </w:p>
    <w:p>
      <w:pPr>
        <w:pStyle w:val="987"/>
      </w:pPr>
      <w:r>
        <w:t xml:space="preserve">Доклад: Заблоцкий Ростислав Михайлович – министр здравоохранения Новосибирской области.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8"/>
          <w:szCs w:val="28"/>
          <w:lang w:eastAsia="ru-RU"/>
        </w:rPr>
        <w:t xml:space="preserve">6. Цифровая трансформация здравоохранения Новосибирской области.</w:t>
      </w:r>
      <w:r>
        <w:rPr>
          <w:rFonts w:ascii="Times New Roman" w:hAnsi="Times New Roman" w:eastAsia="Times New Roman"/>
          <w:b/>
          <w:bCs/>
          <w:color w:val="000000" w:themeColor="text1"/>
          <w:sz w:val="28"/>
          <w:szCs w:val="28"/>
        </w:rPr>
      </w:r>
    </w:p>
    <w:p>
      <w:pPr>
        <w:pStyle w:val="987"/>
      </w:pPr>
      <w:r>
        <w:t xml:space="preserve">Доклад: Заблоцкий Ростислав Михайлович – министр здравоохранения Новосибирской области.</w:t>
      </w:r>
      <w:r/>
    </w:p>
    <w:p>
      <w:pPr>
        <w:pStyle w:val="987"/>
        <w:rPr>
          <w:b/>
        </w:rPr>
      </w:pPr>
      <w:r>
        <w:rPr>
          <w:b/>
          <w:bCs/>
          <w:color w:val="000000" w:themeColor="text1"/>
          <w:szCs w:val="28"/>
        </w:rPr>
        <w:t xml:space="preserve">7. </w:t>
      </w:r>
      <w:r>
        <w:rPr>
          <w:b/>
          <w:bCs/>
          <w:szCs w:val="28"/>
        </w:rPr>
        <w:t xml:space="preserve">Об отчете Контрольно-счетной палаты Новосибирской области по результатам проверки законности и эффективности использования средств областного бюджета, направленных на реализацию мероприятий по обеспечению </w:t>
      </w:r>
      <w:r>
        <w:rPr>
          <w:b/>
          <w:szCs w:val="28"/>
        </w:rPr>
        <w:t xml:space="preserve">государственных учреждений здравоохранения Новосибирской области медицинскими </w:t>
      </w:r>
      <w:r>
        <w:rPr>
          <w:b/>
          <w:szCs w:val="28"/>
        </w:rPr>
        <w:t xml:space="preserve">работниками в 2024</w:t>
      </w:r>
      <w:r>
        <w:rPr>
          <w:b/>
          <w:szCs w:val="28"/>
        </w:rPr>
        <w:t xml:space="preserve"> </w:t>
      </w:r>
      <w:r>
        <w:rPr>
          <w:b/>
        </w:rPr>
        <w:t xml:space="preserve">– </w:t>
      </w:r>
      <w:r>
        <w:rPr>
          <w:b/>
          <w:szCs w:val="28"/>
        </w:rPr>
        <w:t xml:space="preserve">2025 годах.</w:t>
      </w:r>
      <w:r>
        <w:rPr>
          <w:b/>
        </w:rPr>
      </w:r>
    </w:p>
    <w:p>
      <w:pPr>
        <w:pStyle w:val="987"/>
      </w:pPr>
      <w:r>
        <w:t xml:space="preserve">Доклад: Гюнтер Наталья Петровна – аудитор Контрольно-счетной палаты Новосибирской области.</w:t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8. Разное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/>
          <w:sz w:val="28"/>
          <w:szCs w:val="28"/>
          <w:highlight w:val="yellow"/>
        </w:rPr>
      </w:r>
      <w:r>
        <w:rPr>
          <w:rFonts w:ascii="Times New Roman" w:hAnsi="Times New Roman" w:eastAsia="Times New Roman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/>
          <w:sz w:val="28"/>
          <w:szCs w:val="28"/>
          <w:highlight w:val="yellow"/>
        </w:rPr>
      </w:r>
      <w:r>
        <w:rPr>
          <w:rFonts w:ascii="Times New Roman" w:hAnsi="Times New Roman" w:eastAsia="Times New Roman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/>
          <w:sz w:val="28"/>
          <w:szCs w:val="28"/>
          <w:highlight w:val="yellow"/>
        </w:rPr>
      </w:r>
      <w:r>
        <w:rPr>
          <w:rFonts w:ascii="Times New Roman" w:hAnsi="Times New Roman" w:eastAsia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tabs>
          <w:tab w:val="left" w:pos="8222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Председатель комитета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  <w:t xml:space="preserve"> И.Ф. Гришунин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8222" w:leader="none"/>
        </w:tabs>
        <w:rPr>
          <w:rFonts w:ascii="Times New Roman" w:hAnsi="Times New Roman" w:eastAsia="Times New Roman"/>
          <w:sz w:val="28"/>
          <w:szCs w:val="28"/>
          <w:lang w:eastAsia="ru-RU"/>
        </w:rPr>
        <w:sectPr>
          <w:headerReference w:type="default" r:id="rId9"/>
          <w:headerReference w:type="first" r:id="rId10"/>
          <w:footnotePr/>
          <w:endnotePr/>
          <w:type w:val="oddPage"/>
          <w:pgSz w:w="11906" w:h="16838" w:orient="portrait"/>
          <w:pgMar w:top="567" w:right="567" w:bottom="1134" w:left="1134" w:header="567" w:footer="567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8222" w:leader="none"/>
        </w:tabs>
        <w:rPr>
          <w:rFonts w:ascii="Times New Roman" w:hAnsi="Times New Roman" w:eastAsia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/>
          <w:sz w:val="28"/>
          <w:szCs w:val="20"/>
          <w:lang w:eastAsia="ru-RU"/>
        </w:rPr>
      </w:r>
      <w:r>
        <w:rPr>
          <w:rFonts w:ascii="Times New Roman" w:hAnsi="Times New Roman" w:eastAsia="Times New Roman"/>
          <w:sz w:val="28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0"/>
          <w:lang w:eastAsia="ru-RU"/>
        </w:rPr>
      </w:pPr>
      <w:r>
        <w:rPr>
          <w:rFonts w:ascii="Times New Roman" w:hAnsi="Times New Roman" w:eastAsia="Times New Roman"/>
          <w:b/>
          <w:sz w:val="28"/>
          <w:szCs w:val="20"/>
          <w:lang w:eastAsia="ru-RU"/>
        </w:rPr>
        <w:t xml:space="preserve">Список приглашенных</w:t>
      </w:r>
      <w:r>
        <w:rPr>
          <w:rFonts w:ascii="Times New Roman" w:hAnsi="Times New Roman" w:eastAsia="Times New Roman"/>
          <w:b/>
          <w:sz w:val="28"/>
          <w:szCs w:val="20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Атаманов Константин Викторович – проректор по региональному развитию федерального государственного бюджетного образовательного учреждения высшего образования «Новосибирский государственный медицинский университет» Минздрава России;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Бабаскина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Оксана Алексеевна – исполняющая обязанности управляющего отделением Фонда пенсионного и социального страхования Российской Федерации по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Балашов Вадим Геннадьевич – руководитель Государственной инспекции труда в Новосибирской области – главный государственный инспектор труда в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Барковская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Ольга Сергеевна – руководитель – главный эксперт по медико-социальной экспертизе Федерального казенного учреждения «Главное бюро медико-социальной экспертизы по Новосибирской области» Министерства труда и социальной защиты Российской Федерации;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Бахарева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Болтенко Надежда Николаевна – Уполномоченный по правам ребенка в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Варда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Галл-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Савальский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Игорь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ладимирович – председатель комиссии по социальной политике, здравоохранению, трудовым отношениям и СВО Общественной палаты Новосибирской области, председатель общественной организации «Новосибирская областная организация Всероссийского общества инвалидов»;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Гюнтер Наталья Петровна – аудитор Контрольно-счетной палата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Дмитренко Яна Васильевна – председатель Новосибирской областной общественной организации Общероссийской общественной организации инвалидов «Всероссийское ордена Трудового Красного Знамени общество слепых»;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Заблоцкий Ростислав Михайлович – министр здравоохранения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Зерняева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Елена Александровна – Уполномоченный по правам человека в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Зубков Сергей Алексеевич – председатель Совета депутатов Новосибирского района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Калентьева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Наталья Владимировна – заместитель министра – начальник управления законопроектных работ и ведения регистра министерства юстиции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Калиниченко Александр Викторович – доктор медицинских наук, профессор, заведующий кафедрой Новосибирского государственного медицинского университета;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Колпаков Иван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Александрович – председатель комиссии по общественному контролю, общественной экспертизе, взаимодействию с общественными советами и ОНК Общественной палаты Новосибирской области, член общественного Совета при Законодательном Собрании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ина Наталия Николаевна – заместитель председателя комиссии по социальной политике, здравоохранению, трудовым отношениям и СВО Общественной палаты Новосибирской области, председатель регионального штаба Комитета семей воинов Отечества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Лесневский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Юрий Юрьевич – директор государственного бюджетного учреждения культуры Новосибирской области «Новосибирская областная специальная библиотека для незрячих и слабовидящих»;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Нарушевич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Александр Николаевич – председатель Совета депутатов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Мошковского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района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Нетесов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Сергей Викторович – председатель Совета депутатов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р.п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 Кольцово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Новоселов Валерий Иванович – председатель общественного Совета при Законодательном Собрании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Ночевкина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Наталья Сергеевна – советник в департаменте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Ориненко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Наталия Викторовна – председатель Совета депутатов Ордынского района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Панарин Владимир Иванович – председатель Новосибирской областной общественной организации ветеранов пенсионеров войны, труда, военной службы и правоохранительных органов;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Переладова Ирина Александровна – консультант в департаменте по правовым вопросам аппарата Законодательного Собрания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Пилипенко Алексей Николаевич – директор государственного автономного профессионального образовательного учреждения Новосибирской области «Новосибирский медицинский колледж»;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Савельев Владимир Сергеевич – председатель Совета депутатов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Колыванского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района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Самохин Владимир Степанович – председатель Совета депутатов Чистоозерного района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Сгибнева Светлана Сергеевна – временно исполняющая обязанности руководителя Территориального органа Федеральной службы по надзору в сфере здравоохранения по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Семенюк Александр Васильевич – советник комитета Законодательного Собрания Новосибирской области по социальной политике, здравоохранению, охране труда и занятости населения;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Толстых Вячеслав Леонидович – 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Федор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ова Ирина Александровна – член Общественной палата Российской Федерации, председатель Новосибирской Межрегиональной общественной организации инвалидов «Ассоциация «Интеграция» Общероссийской общественной организации инвалидов – Российского союза инвалидов;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Хальзов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Константин Васильевич – заместитель Губернатора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Черныш Ольга Павловна – председатель Совета депутатов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Доволенского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муниципального округа Новосибирской области;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Ягнюкова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  <w:bookmarkStart w:id="0" w:name="_GoBack"/>
      <w:r/>
      <w:bookmarkEnd w:id="0"/>
      <w:r/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sectPr>
      <w:headerReference w:type="default" r:id="rId11"/>
      <w:headerReference w:type="first" r:id="rId12"/>
      <w:footerReference w:type="first" r:id="rId13"/>
      <w:footnotePr/>
      <w:endnotePr/>
      <w:type w:val="nextPage"/>
      <w:pgSz w:w="11906" w:h="16838" w:orient="portrait"/>
      <w:pgMar w:top="567" w:right="567" w:bottom="1134" w:left="1134" w:header="567" w:footer="567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7"/>
      <w:ind w:firstLine="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07783318"/>
      <w:docPartObj>
        <w:docPartGallery w:val="Page Numbers (Top of Page)"/>
        <w:docPartUnique w:val="true"/>
      </w:docPartObj>
      <w:rPr/>
    </w:sdtPr>
    <w:sdtContent>
      <w:p>
        <w:pPr>
          <w:pStyle w:val="991"/>
          <w:jc w:val="center"/>
          <w:spacing w:after="0" w:line="240" w:lineRule="auto"/>
          <w:tabs>
            <w:tab w:val="clear" w:pos="4677" w:leader="none"/>
            <w:tab w:val="clear" w:pos="9355" w:leader="none"/>
          </w:tabs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 xml:space="preserve">2</w:t>
        </w:r>
        <w:r>
          <w:rPr>
            <w:rFonts w:ascii="Times New Roman" w:hAnsi="Times New Roman"/>
            <w:sz w:val="24"/>
            <w:szCs w:val="24"/>
          </w:rPr>
          <w:fldChar w:fldCharType="end"/>
        </w:r>
        <w:r>
          <w:rPr>
            <w:rFonts w:ascii="Times New Roman" w:hAnsi="Times New Roman"/>
            <w:sz w:val="24"/>
            <w:szCs w:val="24"/>
          </w:rPr>
        </w:r>
      </w:p>
    </w:sdtContent>
  </w:sdt>
  <w:p>
    <w:pPr>
      <w:pStyle w:val="991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jc w:val="right"/>
      <w:spacing w:after="0" w:line="240" w:lineRule="auto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 xml:space="preserve">Проект</w:t>
    </w:r>
    <w:r>
      <w:rPr>
        <w:rFonts w:ascii="Times New Roman" w:hAnsi="Times New Roman"/>
        <w:sz w:val="28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56379115"/>
      <w:docPartObj>
        <w:docPartGallery w:val="Page Numbers (Top of Page)"/>
        <w:docPartUnique w:val="true"/>
      </w:docPartObj>
      <w:rPr/>
    </w:sdtPr>
    <w:sdtContent>
      <w:p>
        <w:pPr>
          <w:pStyle w:val="991"/>
          <w:jc w:val="center"/>
          <w:spacing w:after="0" w:line="240" w:lineRule="auto"/>
          <w:tabs>
            <w:tab w:val="clear" w:pos="4677" w:leader="none"/>
            <w:tab w:val="clear" w:pos="9355" w:leader="none"/>
          </w:tabs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 xml:space="preserve">3</w:t>
        </w:r>
        <w:r>
          <w:rPr>
            <w:rFonts w:ascii="Times New Roman" w:hAnsi="Times New Roman"/>
            <w:sz w:val="24"/>
            <w:szCs w:val="24"/>
          </w:rPr>
          <w:fldChar w:fldCharType="end"/>
        </w:r>
        <w:r>
          <w:rPr>
            <w:rFonts w:ascii="Times New Roman" w:hAnsi="Times New Roman"/>
            <w:sz w:val="24"/>
            <w:szCs w:val="24"/>
          </w:rPr>
        </w:r>
      </w:p>
    </w:sdtContent>
  </w:sdt>
  <w:p>
    <w:pPr>
      <w:pStyle w:val="991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jc w:val="right"/>
      <w:spacing w:after="0" w:line="240" w:lineRule="auto"/>
      <w:rPr>
        <w:rFonts w:ascii="Times New Roman" w:hAnsi="Times New Roman" w:eastAsia="Times New Roman"/>
        <w:sz w:val="28"/>
        <w:szCs w:val="28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Приложение</w:t>
    </w:r>
    <w:r>
      <w:rPr>
        <w:rFonts w:ascii="Times New Roman" w:hAnsi="Times New Roman" w:eastAsia="Times New Roman"/>
        <w:sz w:val="28"/>
        <w:szCs w:val="28"/>
        <w:lang w:eastAsia="ru-RU"/>
      </w:rPr>
    </w:r>
  </w:p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/>
        <w:sz w:val="28"/>
        <w:szCs w:val="28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к повестке № </w:t>
    </w:r>
    <w:r>
      <w:rPr>
        <w:rFonts w:ascii="Times New Roman" w:hAnsi="Times New Roman" w:eastAsia="Times New Roman"/>
        <w:sz w:val="28"/>
        <w:szCs w:val="28"/>
        <w:lang w:eastAsia="ru-RU"/>
      </w:rPr>
      <w:t xml:space="preserve">10</w:t>
    </w:r>
    <w:r>
      <w:rPr>
        <w:rFonts w:ascii="Times New Roman" w:hAnsi="Times New Roman" w:eastAsia="Times New Roman"/>
        <w:sz w:val="28"/>
        <w:szCs w:val="28"/>
        <w:lang w:eastAsia="ru-RU"/>
      </w:rPr>
    </w:r>
  </w:p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/>
        <w:sz w:val="28"/>
        <w:szCs w:val="28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заседания комитета</w:t>
    </w:r>
    <w:r>
      <w:rPr>
        <w:rFonts w:ascii="Times New Roman" w:hAnsi="Times New Roman" w:eastAsia="Times New Roman"/>
        <w:sz w:val="28"/>
        <w:szCs w:val="28"/>
        <w:lang w:eastAsia="ru-RU"/>
      </w:rPr>
    </w:r>
  </w:p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/>
        <w:sz w:val="28"/>
        <w:szCs w:val="20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от 10 сентября 2026 года</w:t>
    </w:r>
    <w:r>
      <w:rPr>
        <w:rFonts w:ascii="Times New Roman" w:hAnsi="Times New Roman" w:eastAsia="Times New Roman"/>
        <w:sz w:val="28"/>
        <w:szCs w:val="20"/>
        <w:lang w:eastAsia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4"/>
  </w:num>
  <w:num w:numId="2">
    <w:abstractNumId w:val="22"/>
  </w:num>
  <w:num w:numId="3">
    <w:abstractNumId w:val="3"/>
  </w:num>
  <w:num w:numId="4">
    <w:abstractNumId w:val="20"/>
  </w:num>
  <w:num w:numId="5">
    <w:abstractNumId w:val="5"/>
  </w:num>
  <w:num w:numId="6">
    <w:abstractNumId w:val="1"/>
  </w:num>
  <w:num w:numId="7">
    <w:abstractNumId w:val="18"/>
  </w:num>
  <w:num w:numId="8">
    <w:abstractNumId w:val="11"/>
  </w:num>
  <w:num w:numId="9">
    <w:abstractNumId w:val="13"/>
  </w:num>
  <w:num w:numId="10">
    <w:abstractNumId w:val="15"/>
  </w:num>
  <w:num w:numId="11">
    <w:abstractNumId w:val="10"/>
  </w:num>
  <w:num w:numId="12">
    <w:abstractNumId w:val="8"/>
  </w:num>
  <w:num w:numId="13">
    <w:abstractNumId w:val="6"/>
  </w:num>
  <w:num w:numId="14">
    <w:abstractNumId w:val="7"/>
  </w:num>
  <w:num w:numId="15">
    <w:abstractNumId w:val="14"/>
  </w:num>
  <w:num w:numId="16">
    <w:abstractNumId w:val="17"/>
  </w:num>
  <w:num w:numId="17">
    <w:abstractNumId w:val="19"/>
  </w:num>
  <w:num w:numId="18">
    <w:abstractNumId w:val="21"/>
  </w:num>
  <w:num w:numId="19">
    <w:abstractNumId w:val="9"/>
  </w:num>
  <w:num w:numId="20">
    <w:abstractNumId w:val="12"/>
  </w:num>
  <w:num w:numId="21">
    <w:abstractNumId w:val="0"/>
  </w:num>
  <w:num w:numId="22">
    <w:abstractNumId w:val="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90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91">
    <w:name w:val="Heading 1"/>
    <w:basedOn w:val="790"/>
    <w:next w:val="790"/>
    <w:link w:val="818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92">
    <w:name w:val="Heading 2"/>
    <w:basedOn w:val="790"/>
    <w:next w:val="790"/>
    <w:link w:val="819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93">
    <w:name w:val="Heading 3"/>
    <w:basedOn w:val="790"/>
    <w:next w:val="790"/>
    <w:link w:val="820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94">
    <w:name w:val="Heading 4"/>
    <w:basedOn w:val="790"/>
    <w:next w:val="790"/>
    <w:link w:val="821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5">
    <w:name w:val="Heading 5"/>
    <w:basedOn w:val="790"/>
    <w:next w:val="790"/>
    <w:link w:val="822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96">
    <w:name w:val="Heading 6"/>
    <w:basedOn w:val="790"/>
    <w:next w:val="790"/>
    <w:link w:val="82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97">
    <w:name w:val="Heading 7"/>
    <w:basedOn w:val="790"/>
    <w:next w:val="790"/>
    <w:link w:val="82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98">
    <w:name w:val="Heading 8"/>
    <w:basedOn w:val="790"/>
    <w:next w:val="790"/>
    <w:link w:val="82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99">
    <w:name w:val="Heading 9"/>
    <w:basedOn w:val="790"/>
    <w:next w:val="790"/>
    <w:link w:val="82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0" w:default="1">
    <w:name w:val="Default Paragraph Font"/>
    <w:uiPriority w:val="1"/>
    <w:semiHidden/>
    <w:unhideWhenUsed/>
  </w:style>
  <w:style w:type="table" w:styleId="8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2" w:default="1">
    <w:name w:val="No List"/>
    <w:uiPriority w:val="99"/>
    <w:semiHidden/>
    <w:unhideWhenUsed/>
  </w:style>
  <w:style w:type="character" w:styleId="803" w:customStyle="1">
    <w:name w:val="Heading 1 Char"/>
    <w:basedOn w:val="800"/>
    <w:uiPriority w:val="9"/>
    <w:rPr>
      <w:rFonts w:ascii="Arial" w:hAnsi="Arial" w:eastAsia="Arial" w:cs="Arial"/>
      <w:sz w:val="40"/>
      <w:szCs w:val="40"/>
    </w:rPr>
  </w:style>
  <w:style w:type="character" w:styleId="804" w:customStyle="1">
    <w:name w:val="Heading 2 Char"/>
    <w:basedOn w:val="800"/>
    <w:uiPriority w:val="9"/>
    <w:rPr>
      <w:rFonts w:ascii="Arial" w:hAnsi="Arial" w:eastAsia="Arial" w:cs="Arial"/>
      <w:sz w:val="34"/>
    </w:rPr>
  </w:style>
  <w:style w:type="character" w:styleId="805" w:customStyle="1">
    <w:name w:val="Heading 3 Char"/>
    <w:basedOn w:val="800"/>
    <w:uiPriority w:val="9"/>
    <w:rPr>
      <w:rFonts w:ascii="Arial" w:hAnsi="Arial" w:eastAsia="Arial" w:cs="Arial"/>
      <w:sz w:val="30"/>
      <w:szCs w:val="30"/>
    </w:rPr>
  </w:style>
  <w:style w:type="character" w:styleId="806" w:customStyle="1">
    <w:name w:val="Heading 4 Char"/>
    <w:basedOn w:val="800"/>
    <w:uiPriority w:val="9"/>
    <w:rPr>
      <w:rFonts w:ascii="Arial" w:hAnsi="Arial" w:eastAsia="Arial" w:cs="Arial"/>
      <w:b/>
      <w:bCs/>
      <w:sz w:val="26"/>
      <w:szCs w:val="26"/>
    </w:rPr>
  </w:style>
  <w:style w:type="character" w:styleId="807" w:customStyle="1">
    <w:name w:val="Heading 5 Char"/>
    <w:basedOn w:val="800"/>
    <w:uiPriority w:val="9"/>
    <w:rPr>
      <w:rFonts w:ascii="Arial" w:hAnsi="Arial" w:eastAsia="Arial" w:cs="Arial"/>
      <w:b/>
      <w:bCs/>
      <w:sz w:val="24"/>
      <w:szCs w:val="24"/>
    </w:rPr>
  </w:style>
  <w:style w:type="character" w:styleId="808" w:customStyle="1">
    <w:name w:val="Heading 6 Char"/>
    <w:basedOn w:val="800"/>
    <w:uiPriority w:val="9"/>
    <w:rPr>
      <w:rFonts w:ascii="Arial" w:hAnsi="Arial" w:eastAsia="Arial" w:cs="Arial"/>
      <w:b/>
      <w:bCs/>
      <w:sz w:val="22"/>
      <w:szCs w:val="22"/>
    </w:rPr>
  </w:style>
  <w:style w:type="character" w:styleId="809" w:customStyle="1">
    <w:name w:val="Heading 7 Char"/>
    <w:basedOn w:val="8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0" w:customStyle="1">
    <w:name w:val="Heading 8 Char"/>
    <w:basedOn w:val="800"/>
    <w:uiPriority w:val="9"/>
    <w:rPr>
      <w:rFonts w:ascii="Arial" w:hAnsi="Arial" w:eastAsia="Arial" w:cs="Arial"/>
      <w:i/>
      <w:iCs/>
      <w:sz w:val="22"/>
      <w:szCs w:val="22"/>
    </w:rPr>
  </w:style>
  <w:style w:type="character" w:styleId="811" w:customStyle="1">
    <w:name w:val="Heading 9 Char"/>
    <w:basedOn w:val="800"/>
    <w:uiPriority w:val="9"/>
    <w:rPr>
      <w:rFonts w:ascii="Arial" w:hAnsi="Arial" w:eastAsia="Arial" w:cs="Arial"/>
      <w:i/>
      <w:iCs/>
      <w:sz w:val="21"/>
      <w:szCs w:val="21"/>
    </w:rPr>
  </w:style>
  <w:style w:type="character" w:styleId="812" w:customStyle="1">
    <w:name w:val="Title Char"/>
    <w:basedOn w:val="800"/>
    <w:uiPriority w:val="10"/>
    <w:rPr>
      <w:sz w:val="48"/>
      <w:szCs w:val="48"/>
    </w:rPr>
  </w:style>
  <w:style w:type="character" w:styleId="813" w:customStyle="1">
    <w:name w:val="Subtitle Char"/>
    <w:basedOn w:val="800"/>
    <w:uiPriority w:val="11"/>
    <w:rPr>
      <w:sz w:val="24"/>
      <w:szCs w:val="24"/>
    </w:rPr>
  </w:style>
  <w:style w:type="character" w:styleId="814" w:customStyle="1">
    <w:name w:val="Quote Char"/>
    <w:uiPriority w:val="29"/>
    <w:rPr>
      <w:i/>
    </w:rPr>
  </w:style>
  <w:style w:type="character" w:styleId="815" w:customStyle="1">
    <w:name w:val="Intense Quote Char"/>
    <w:uiPriority w:val="30"/>
    <w:rPr>
      <w:i/>
    </w:rPr>
  </w:style>
  <w:style w:type="character" w:styleId="816" w:customStyle="1">
    <w:name w:val="Footnote Text Char"/>
    <w:uiPriority w:val="99"/>
    <w:rPr>
      <w:sz w:val="18"/>
    </w:rPr>
  </w:style>
  <w:style w:type="character" w:styleId="817" w:customStyle="1">
    <w:name w:val="Endnote Text Char"/>
    <w:uiPriority w:val="99"/>
    <w:rPr>
      <w:sz w:val="20"/>
    </w:rPr>
  </w:style>
  <w:style w:type="character" w:styleId="818" w:customStyle="1">
    <w:name w:val="Заголовок 1 Знак"/>
    <w:basedOn w:val="800"/>
    <w:link w:val="791"/>
    <w:uiPriority w:val="9"/>
    <w:rPr>
      <w:rFonts w:ascii="Arial" w:hAnsi="Arial" w:eastAsia="Arial" w:cs="Arial"/>
      <w:sz w:val="40"/>
      <w:szCs w:val="40"/>
    </w:rPr>
  </w:style>
  <w:style w:type="character" w:styleId="819" w:customStyle="1">
    <w:name w:val="Заголовок 2 Знак"/>
    <w:basedOn w:val="800"/>
    <w:link w:val="792"/>
    <w:uiPriority w:val="9"/>
    <w:rPr>
      <w:rFonts w:ascii="Arial" w:hAnsi="Arial" w:eastAsia="Arial" w:cs="Arial"/>
      <w:sz w:val="34"/>
    </w:rPr>
  </w:style>
  <w:style w:type="character" w:styleId="820" w:customStyle="1">
    <w:name w:val="Заголовок 3 Знак"/>
    <w:basedOn w:val="800"/>
    <w:link w:val="793"/>
    <w:uiPriority w:val="9"/>
    <w:rPr>
      <w:rFonts w:ascii="Arial" w:hAnsi="Arial" w:eastAsia="Arial" w:cs="Arial"/>
      <w:sz w:val="30"/>
      <w:szCs w:val="30"/>
    </w:rPr>
  </w:style>
  <w:style w:type="character" w:styleId="821" w:customStyle="1">
    <w:name w:val="Заголовок 4 Знак"/>
    <w:basedOn w:val="800"/>
    <w:link w:val="794"/>
    <w:uiPriority w:val="9"/>
    <w:rPr>
      <w:rFonts w:ascii="Arial" w:hAnsi="Arial" w:eastAsia="Arial" w:cs="Arial"/>
      <w:b/>
      <w:bCs/>
      <w:sz w:val="26"/>
      <w:szCs w:val="26"/>
    </w:rPr>
  </w:style>
  <w:style w:type="character" w:styleId="822" w:customStyle="1">
    <w:name w:val="Заголовок 5 Знак"/>
    <w:basedOn w:val="800"/>
    <w:link w:val="795"/>
    <w:uiPriority w:val="9"/>
    <w:rPr>
      <w:rFonts w:ascii="Arial" w:hAnsi="Arial" w:eastAsia="Arial" w:cs="Arial"/>
      <w:b/>
      <w:bCs/>
      <w:sz w:val="24"/>
      <w:szCs w:val="24"/>
    </w:rPr>
  </w:style>
  <w:style w:type="character" w:styleId="823" w:customStyle="1">
    <w:name w:val="Заголовок 6 Знак"/>
    <w:basedOn w:val="800"/>
    <w:link w:val="796"/>
    <w:uiPriority w:val="9"/>
    <w:rPr>
      <w:rFonts w:ascii="Arial" w:hAnsi="Arial" w:eastAsia="Arial" w:cs="Arial"/>
      <w:b/>
      <w:bCs/>
      <w:sz w:val="22"/>
      <w:szCs w:val="22"/>
    </w:rPr>
  </w:style>
  <w:style w:type="character" w:styleId="824" w:customStyle="1">
    <w:name w:val="Заголовок 7 Знак"/>
    <w:basedOn w:val="800"/>
    <w:link w:val="7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5" w:customStyle="1">
    <w:name w:val="Заголовок 8 Знак"/>
    <w:basedOn w:val="800"/>
    <w:link w:val="798"/>
    <w:uiPriority w:val="9"/>
    <w:rPr>
      <w:rFonts w:ascii="Arial" w:hAnsi="Arial" w:eastAsia="Arial" w:cs="Arial"/>
      <w:i/>
      <w:iCs/>
      <w:sz w:val="22"/>
      <w:szCs w:val="22"/>
    </w:rPr>
  </w:style>
  <w:style w:type="character" w:styleId="826" w:customStyle="1">
    <w:name w:val="Заголовок 9 Знак"/>
    <w:basedOn w:val="800"/>
    <w:link w:val="799"/>
    <w:uiPriority w:val="9"/>
    <w:rPr>
      <w:rFonts w:ascii="Arial" w:hAnsi="Arial" w:eastAsia="Arial" w:cs="Arial"/>
      <w:i/>
      <w:iCs/>
      <w:sz w:val="21"/>
      <w:szCs w:val="21"/>
    </w:rPr>
  </w:style>
  <w:style w:type="paragraph" w:styleId="827">
    <w:name w:val="List Paragraph"/>
    <w:basedOn w:val="790"/>
    <w:uiPriority w:val="34"/>
    <w:qFormat/>
    <w:pPr>
      <w:contextualSpacing/>
      <w:ind w:left="720"/>
    </w:pPr>
  </w:style>
  <w:style w:type="paragraph" w:styleId="828">
    <w:name w:val="No Spacing"/>
    <w:uiPriority w:val="1"/>
    <w:qFormat/>
  </w:style>
  <w:style w:type="paragraph" w:styleId="829">
    <w:name w:val="Title"/>
    <w:basedOn w:val="790"/>
    <w:next w:val="790"/>
    <w:link w:val="830"/>
    <w:uiPriority w:val="10"/>
    <w:qFormat/>
    <w:pPr>
      <w:contextualSpacing/>
      <w:spacing w:before="300"/>
    </w:pPr>
    <w:rPr>
      <w:sz w:val="48"/>
      <w:szCs w:val="48"/>
    </w:rPr>
  </w:style>
  <w:style w:type="character" w:styleId="830" w:customStyle="1">
    <w:name w:val="Заголовок Знак"/>
    <w:basedOn w:val="800"/>
    <w:link w:val="829"/>
    <w:uiPriority w:val="10"/>
    <w:rPr>
      <w:sz w:val="48"/>
      <w:szCs w:val="48"/>
    </w:rPr>
  </w:style>
  <w:style w:type="paragraph" w:styleId="831">
    <w:name w:val="Subtitle"/>
    <w:basedOn w:val="790"/>
    <w:next w:val="790"/>
    <w:link w:val="832"/>
    <w:uiPriority w:val="11"/>
    <w:qFormat/>
    <w:pPr>
      <w:spacing w:before="200"/>
    </w:pPr>
    <w:rPr>
      <w:sz w:val="24"/>
      <w:szCs w:val="24"/>
    </w:rPr>
  </w:style>
  <w:style w:type="character" w:styleId="832" w:customStyle="1">
    <w:name w:val="Подзаголовок Знак"/>
    <w:basedOn w:val="800"/>
    <w:link w:val="831"/>
    <w:uiPriority w:val="11"/>
    <w:rPr>
      <w:sz w:val="24"/>
      <w:szCs w:val="24"/>
    </w:rPr>
  </w:style>
  <w:style w:type="paragraph" w:styleId="833">
    <w:name w:val="Quote"/>
    <w:basedOn w:val="790"/>
    <w:next w:val="790"/>
    <w:link w:val="834"/>
    <w:uiPriority w:val="29"/>
    <w:qFormat/>
    <w:pPr>
      <w:ind w:left="720" w:right="720"/>
    </w:pPr>
    <w:rPr>
      <w:i/>
    </w:rPr>
  </w:style>
  <w:style w:type="character" w:styleId="834" w:customStyle="1">
    <w:name w:val="Цитата 2 Знак"/>
    <w:link w:val="833"/>
    <w:uiPriority w:val="29"/>
    <w:rPr>
      <w:i/>
    </w:rPr>
  </w:style>
  <w:style w:type="paragraph" w:styleId="835">
    <w:name w:val="Intense Quote"/>
    <w:basedOn w:val="790"/>
    <w:next w:val="790"/>
    <w:link w:val="83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6" w:customStyle="1">
    <w:name w:val="Выделенная цитата Знак"/>
    <w:link w:val="835"/>
    <w:uiPriority w:val="30"/>
    <w:rPr>
      <w:i/>
    </w:rPr>
  </w:style>
  <w:style w:type="character" w:styleId="837" w:customStyle="1">
    <w:name w:val="Header Char"/>
    <w:basedOn w:val="800"/>
    <w:uiPriority w:val="99"/>
  </w:style>
  <w:style w:type="character" w:styleId="838" w:customStyle="1">
    <w:name w:val="Footer Char"/>
    <w:basedOn w:val="800"/>
    <w:uiPriority w:val="99"/>
  </w:style>
  <w:style w:type="paragraph" w:styleId="839">
    <w:name w:val="Caption"/>
    <w:basedOn w:val="790"/>
    <w:next w:val="79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840" w:customStyle="1">
    <w:name w:val="Caption Char"/>
    <w:uiPriority w:val="99"/>
  </w:style>
  <w:style w:type="table" w:styleId="841" w:customStyle="1">
    <w:name w:val="Table Grid Light"/>
    <w:basedOn w:val="8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2">
    <w:name w:val="Plain Table 1"/>
    <w:basedOn w:val="8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2"/>
    <w:basedOn w:val="80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4">
    <w:name w:val="Plain Table 3"/>
    <w:basedOn w:val="8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5">
    <w:name w:val="Plain Table 4"/>
    <w:basedOn w:val="8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Plain Table 5"/>
    <w:basedOn w:val="8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7">
    <w:name w:val="Grid Table 1 Light"/>
    <w:basedOn w:val="80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1"/>
    <w:basedOn w:val="80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2"/>
    <w:basedOn w:val="80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3"/>
    <w:basedOn w:val="80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4"/>
    <w:basedOn w:val="80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5"/>
    <w:basedOn w:val="80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6"/>
    <w:basedOn w:val="80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2"/>
    <w:basedOn w:val="8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1"/>
    <w:basedOn w:val="80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2"/>
    <w:basedOn w:val="80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3"/>
    <w:basedOn w:val="80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4"/>
    <w:basedOn w:val="80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5"/>
    <w:basedOn w:val="80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6"/>
    <w:basedOn w:val="80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"/>
    <w:basedOn w:val="8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1"/>
    <w:basedOn w:val="80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2"/>
    <w:basedOn w:val="80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3"/>
    <w:basedOn w:val="80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4"/>
    <w:basedOn w:val="80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5"/>
    <w:basedOn w:val="80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6"/>
    <w:basedOn w:val="80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4"/>
    <w:basedOn w:val="80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9" w:customStyle="1">
    <w:name w:val="Grid Table 4 - Accent 1"/>
    <w:basedOn w:val="80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70" w:customStyle="1">
    <w:name w:val="Grid Table 4 - Accent 2"/>
    <w:basedOn w:val="80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71" w:customStyle="1">
    <w:name w:val="Grid Table 4 - Accent 3"/>
    <w:basedOn w:val="80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72" w:customStyle="1">
    <w:name w:val="Grid Table 4 - Accent 4"/>
    <w:basedOn w:val="80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73" w:customStyle="1">
    <w:name w:val="Grid Table 4 - Accent 5"/>
    <w:basedOn w:val="80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74" w:customStyle="1">
    <w:name w:val="Grid Table 4 - Accent 6"/>
    <w:basedOn w:val="80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75">
    <w:name w:val="Grid Table 5 Dark"/>
    <w:basedOn w:val="8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- Accent 1"/>
    <w:basedOn w:val="8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2"/>
    <w:basedOn w:val="8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 - Accent 3"/>
    <w:basedOn w:val="8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- Accent 4"/>
    <w:basedOn w:val="8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5"/>
    <w:basedOn w:val="8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6"/>
    <w:basedOn w:val="8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82">
    <w:name w:val="Grid Table 6 Colorful"/>
    <w:basedOn w:val="80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3" w:customStyle="1">
    <w:name w:val="Grid Table 6 Colorful - Accent 1"/>
    <w:basedOn w:val="80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84" w:customStyle="1">
    <w:name w:val="Grid Table 6 Colorful - Accent 2"/>
    <w:basedOn w:val="80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85" w:customStyle="1">
    <w:name w:val="Grid Table 6 Colorful - Accent 3"/>
    <w:basedOn w:val="80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86" w:customStyle="1">
    <w:name w:val="Grid Table 6 Colorful - Accent 4"/>
    <w:basedOn w:val="80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87" w:customStyle="1">
    <w:name w:val="Grid Table 6 Colorful - Accent 5"/>
    <w:basedOn w:val="80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8" w:customStyle="1">
    <w:name w:val="Grid Table 6 Colorful - Accent 6"/>
    <w:basedOn w:val="80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9">
    <w:name w:val="Grid Table 7 Colorful"/>
    <w:basedOn w:val="80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1"/>
    <w:basedOn w:val="80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2"/>
    <w:basedOn w:val="80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3"/>
    <w:basedOn w:val="80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7 Colorful - Accent 4"/>
    <w:basedOn w:val="80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5"/>
    <w:basedOn w:val="80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7 Colorful - Accent 6"/>
    <w:basedOn w:val="80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"/>
    <w:basedOn w:val="80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1"/>
    <w:basedOn w:val="801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2"/>
    <w:basedOn w:val="80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3"/>
    <w:basedOn w:val="80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4"/>
    <w:basedOn w:val="80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5"/>
    <w:basedOn w:val="801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6"/>
    <w:basedOn w:val="80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2"/>
    <w:basedOn w:val="80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1"/>
    <w:basedOn w:val="80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2"/>
    <w:basedOn w:val="80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3"/>
    <w:basedOn w:val="80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4"/>
    <w:basedOn w:val="80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5"/>
    <w:basedOn w:val="80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6"/>
    <w:basedOn w:val="80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10">
    <w:name w:val="List Table 3"/>
    <w:basedOn w:val="8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1"/>
    <w:basedOn w:val="80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2"/>
    <w:basedOn w:val="80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3"/>
    <w:basedOn w:val="80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4"/>
    <w:basedOn w:val="80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5"/>
    <w:basedOn w:val="80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6"/>
    <w:basedOn w:val="80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"/>
    <w:basedOn w:val="8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1"/>
    <w:basedOn w:val="80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2"/>
    <w:basedOn w:val="80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3"/>
    <w:basedOn w:val="80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4"/>
    <w:basedOn w:val="80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5"/>
    <w:basedOn w:val="80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6"/>
    <w:basedOn w:val="80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5 Dark"/>
    <w:basedOn w:val="80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1"/>
    <w:basedOn w:val="80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2"/>
    <w:basedOn w:val="80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3"/>
    <w:basedOn w:val="80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4"/>
    <w:basedOn w:val="80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5"/>
    <w:basedOn w:val="80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6"/>
    <w:basedOn w:val="80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>
    <w:name w:val="List Table 6 Colorful"/>
    <w:basedOn w:val="80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2" w:customStyle="1">
    <w:name w:val="List Table 6 Colorful - Accent 1"/>
    <w:basedOn w:val="80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33" w:customStyle="1">
    <w:name w:val="List Table 6 Colorful - Accent 2"/>
    <w:basedOn w:val="80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34" w:customStyle="1">
    <w:name w:val="List Table 6 Colorful - Accent 3"/>
    <w:basedOn w:val="80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35" w:customStyle="1">
    <w:name w:val="List Table 6 Colorful - Accent 4"/>
    <w:basedOn w:val="80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36" w:customStyle="1">
    <w:name w:val="List Table 6 Colorful - Accent 5"/>
    <w:basedOn w:val="80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37" w:customStyle="1">
    <w:name w:val="List Table 6 Colorful - Accent 6"/>
    <w:basedOn w:val="80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38">
    <w:name w:val="List Table 7 Colorful"/>
    <w:basedOn w:val="80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1"/>
    <w:basedOn w:val="80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2"/>
    <w:basedOn w:val="80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3"/>
    <w:basedOn w:val="80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7 Colorful - Accent 4"/>
    <w:basedOn w:val="80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5"/>
    <w:basedOn w:val="80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st Table 7 Colorful - Accent 6"/>
    <w:basedOn w:val="80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Lined - Accent"/>
    <w:basedOn w:val="8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6" w:customStyle="1">
    <w:name w:val="Lined - Accent 1"/>
    <w:basedOn w:val="8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47" w:customStyle="1">
    <w:name w:val="Lined - Accent 2"/>
    <w:basedOn w:val="8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48" w:customStyle="1">
    <w:name w:val="Lined - Accent 3"/>
    <w:basedOn w:val="8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9" w:customStyle="1">
    <w:name w:val="Lined - Accent 4"/>
    <w:basedOn w:val="8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50" w:customStyle="1">
    <w:name w:val="Lined - Accent 5"/>
    <w:basedOn w:val="8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51" w:customStyle="1">
    <w:name w:val="Lined - Accent 6"/>
    <w:basedOn w:val="8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2" w:customStyle="1">
    <w:name w:val="Bordered &amp; Lined - Accent"/>
    <w:basedOn w:val="80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Bordered &amp; Lined - Accent 1"/>
    <w:basedOn w:val="801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54" w:customStyle="1">
    <w:name w:val="Bordered &amp; Lined - Accent 2"/>
    <w:basedOn w:val="801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5" w:customStyle="1">
    <w:name w:val="Bordered &amp; Lined - Accent 3"/>
    <w:basedOn w:val="801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6" w:customStyle="1">
    <w:name w:val="Bordered &amp; Lined - Accent 4"/>
    <w:basedOn w:val="801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57" w:customStyle="1">
    <w:name w:val="Bordered &amp; Lined - Accent 5"/>
    <w:basedOn w:val="801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58" w:customStyle="1">
    <w:name w:val="Bordered &amp; Lined - Accent 6"/>
    <w:basedOn w:val="801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9" w:customStyle="1">
    <w:name w:val="Bordered"/>
    <w:basedOn w:val="80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0" w:customStyle="1">
    <w:name w:val="Bordered - Accent 1"/>
    <w:basedOn w:val="80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61" w:customStyle="1">
    <w:name w:val="Bordered - Accent 2"/>
    <w:basedOn w:val="80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62" w:customStyle="1">
    <w:name w:val="Bordered - Accent 3"/>
    <w:basedOn w:val="80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63" w:customStyle="1">
    <w:name w:val="Bordered - Accent 4"/>
    <w:basedOn w:val="80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64" w:customStyle="1">
    <w:name w:val="Bordered - Accent 5"/>
    <w:basedOn w:val="80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65" w:customStyle="1">
    <w:name w:val="Bordered - Accent 6"/>
    <w:basedOn w:val="80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66">
    <w:name w:val="footnote text"/>
    <w:basedOn w:val="790"/>
    <w:link w:val="967"/>
    <w:uiPriority w:val="99"/>
    <w:semiHidden/>
    <w:unhideWhenUsed/>
    <w:pPr>
      <w:spacing w:after="40" w:line="240" w:lineRule="auto"/>
    </w:pPr>
    <w:rPr>
      <w:sz w:val="18"/>
    </w:rPr>
  </w:style>
  <w:style w:type="character" w:styleId="967" w:customStyle="1">
    <w:name w:val="Текст сноски Знак"/>
    <w:link w:val="966"/>
    <w:uiPriority w:val="99"/>
    <w:rPr>
      <w:sz w:val="18"/>
    </w:rPr>
  </w:style>
  <w:style w:type="character" w:styleId="968">
    <w:name w:val="footnote reference"/>
    <w:basedOn w:val="800"/>
    <w:uiPriority w:val="99"/>
    <w:unhideWhenUsed/>
    <w:rPr>
      <w:vertAlign w:val="superscript"/>
    </w:rPr>
  </w:style>
  <w:style w:type="paragraph" w:styleId="969">
    <w:name w:val="endnote text"/>
    <w:basedOn w:val="790"/>
    <w:link w:val="970"/>
    <w:uiPriority w:val="99"/>
    <w:semiHidden/>
    <w:unhideWhenUsed/>
    <w:pPr>
      <w:spacing w:after="0" w:line="240" w:lineRule="auto"/>
    </w:pPr>
    <w:rPr>
      <w:sz w:val="20"/>
    </w:rPr>
  </w:style>
  <w:style w:type="character" w:styleId="970" w:customStyle="1">
    <w:name w:val="Текст концевой сноски Знак"/>
    <w:link w:val="969"/>
    <w:uiPriority w:val="99"/>
    <w:rPr>
      <w:sz w:val="20"/>
    </w:rPr>
  </w:style>
  <w:style w:type="character" w:styleId="971">
    <w:name w:val="endnote reference"/>
    <w:basedOn w:val="800"/>
    <w:uiPriority w:val="99"/>
    <w:semiHidden/>
    <w:unhideWhenUsed/>
    <w:rPr>
      <w:vertAlign w:val="superscript"/>
    </w:rPr>
  </w:style>
  <w:style w:type="paragraph" w:styleId="972">
    <w:name w:val="toc 1"/>
    <w:basedOn w:val="790"/>
    <w:next w:val="790"/>
    <w:uiPriority w:val="39"/>
    <w:unhideWhenUsed/>
    <w:pPr>
      <w:spacing w:after="57"/>
    </w:pPr>
  </w:style>
  <w:style w:type="paragraph" w:styleId="973">
    <w:name w:val="toc 2"/>
    <w:basedOn w:val="790"/>
    <w:next w:val="790"/>
    <w:uiPriority w:val="39"/>
    <w:unhideWhenUsed/>
    <w:pPr>
      <w:ind w:left="283"/>
      <w:spacing w:after="57"/>
    </w:pPr>
  </w:style>
  <w:style w:type="paragraph" w:styleId="974">
    <w:name w:val="toc 3"/>
    <w:basedOn w:val="790"/>
    <w:next w:val="790"/>
    <w:uiPriority w:val="39"/>
    <w:unhideWhenUsed/>
    <w:pPr>
      <w:ind w:left="567"/>
      <w:spacing w:after="57"/>
    </w:pPr>
  </w:style>
  <w:style w:type="paragraph" w:styleId="975">
    <w:name w:val="toc 4"/>
    <w:basedOn w:val="790"/>
    <w:next w:val="790"/>
    <w:uiPriority w:val="39"/>
    <w:unhideWhenUsed/>
    <w:pPr>
      <w:ind w:left="850"/>
      <w:spacing w:after="57"/>
    </w:pPr>
  </w:style>
  <w:style w:type="paragraph" w:styleId="976">
    <w:name w:val="toc 5"/>
    <w:basedOn w:val="790"/>
    <w:next w:val="790"/>
    <w:uiPriority w:val="39"/>
    <w:unhideWhenUsed/>
    <w:pPr>
      <w:ind w:left="1134"/>
      <w:spacing w:after="57"/>
    </w:pPr>
  </w:style>
  <w:style w:type="paragraph" w:styleId="977">
    <w:name w:val="toc 6"/>
    <w:basedOn w:val="790"/>
    <w:next w:val="790"/>
    <w:uiPriority w:val="39"/>
    <w:unhideWhenUsed/>
    <w:pPr>
      <w:ind w:left="1417"/>
      <w:spacing w:after="57"/>
    </w:pPr>
  </w:style>
  <w:style w:type="paragraph" w:styleId="978">
    <w:name w:val="toc 7"/>
    <w:basedOn w:val="790"/>
    <w:next w:val="790"/>
    <w:uiPriority w:val="39"/>
    <w:unhideWhenUsed/>
    <w:pPr>
      <w:ind w:left="1701"/>
      <w:spacing w:after="57"/>
    </w:pPr>
  </w:style>
  <w:style w:type="paragraph" w:styleId="979">
    <w:name w:val="toc 8"/>
    <w:basedOn w:val="790"/>
    <w:next w:val="790"/>
    <w:uiPriority w:val="39"/>
    <w:unhideWhenUsed/>
    <w:pPr>
      <w:ind w:left="1984"/>
      <w:spacing w:after="57"/>
    </w:pPr>
  </w:style>
  <w:style w:type="paragraph" w:styleId="980">
    <w:name w:val="toc 9"/>
    <w:basedOn w:val="790"/>
    <w:next w:val="790"/>
    <w:uiPriority w:val="39"/>
    <w:unhideWhenUsed/>
    <w:pPr>
      <w:ind w:left="2268"/>
      <w:spacing w:after="57"/>
    </w:pPr>
  </w:style>
  <w:style w:type="paragraph" w:styleId="981">
    <w:name w:val="TOC Heading"/>
    <w:uiPriority w:val="39"/>
    <w:unhideWhenUsed/>
  </w:style>
  <w:style w:type="paragraph" w:styleId="982">
    <w:name w:val="table of figures"/>
    <w:basedOn w:val="790"/>
    <w:next w:val="790"/>
    <w:uiPriority w:val="99"/>
    <w:unhideWhenUsed/>
    <w:pPr>
      <w:spacing w:after="0"/>
    </w:pPr>
  </w:style>
  <w:style w:type="table" w:styleId="983">
    <w:name w:val="Table Grid"/>
    <w:basedOn w:val="80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84">
    <w:name w:val="Hyperlink"/>
    <w:uiPriority w:val="99"/>
    <w:unhideWhenUsed/>
    <w:rPr>
      <w:color w:val="0000ff"/>
      <w:u w:val="single"/>
    </w:rPr>
  </w:style>
  <w:style w:type="paragraph" w:styleId="985">
    <w:name w:val="Balloon Text"/>
    <w:basedOn w:val="790"/>
    <w:link w:val="98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86" w:customStyle="1">
    <w:name w:val="Текст выноски Знак"/>
    <w:link w:val="985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987">
    <w:name w:val="Footer"/>
    <w:basedOn w:val="790"/>
    <w:link w:val="988"/>
    <w:uiPriority w:val="99"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 w:eastAsia="Times New Roman"/>
      <w:sz w:val="28"/>
      <w:szCs w:val="20"/>
      <w:lang w:eastAsia="ru-RU"/>
    </w:rPr>
  </w:style>
  <w:style w:type="character" w:styleId="988" w:customStyle="1">
    <w:name w:val="Нижний колонтитул Знак"/>
    <w:link w:val="987"/>
    <w:uiPriority w:val="99"/>
    <w:rPr>
      <w:rFonts w:ascii="Times New Roman" w:hAnsi="Times New Roman" w:eastAsia="Times New Roman"/>
      <w:sz w:val="28"/>
    </w:rPr>
  </w:style>
  <w:style w:type="paragraph" w:styleId="989">
    <w:name w:val="Body Text 2"/>
    <w:basedOn w:val="790"/>
    <w:link w:val="990"/>
    <w:pPr>
      <w:spacing w:after="120" w:line="480" w:lineRule="auto"/>
    </w:pPr>
    <w:rPr>
      <w:rFonts w:ascii="Times New Roman" w:hAnsi="Times New Roman" w:eastAsia="Times New Roman"/>
      <w:bCs/>
      <w:sz w:val="28"/>
      <w:szCs w:val="28"/>
      <w:lang w:eastAsia="ru-RU"/>
    </w:rPr>
  </w:style>
  <w:style w:type="character" w:styleId="990" w:customStyle="1">
    <w:name w:val="Основной текст 2 Знак"/>
    <w:link w:val="989"/>
    <w:rPr>
      <w:rFonts w:ascii="Times New Roman" w:hAnsi="Times New Roman" w:eastAsia="Times New Roman"/>
      <w:bCs/>
      <w:sz w:val="28"/>
      <w:szCs w:val="28"/>
    </w:rPr>
  </w:style>
  <w:style w:type="paragraph" w:styleId="991">
    <w:name w:val="Header"/>
    <w:basedOn w:val="790"/>
    <w:link w:val="99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2" w:customStyle="1">
    <w:name w:val="Верхний колонтитул Знак"/>
    <w:link w:val="991"/>
    <w:uiPriority w:val="99"/>
    <w:rPr>
      <w:sz w:val="22"/>
      <w:szCs w:val="22"/>
      <w:lang w:eastAsia="en-US"/>
    </w:rPr>
  </w:style>
  <w:style w:type="character" w:styleId="993" w:customStyle="1">
    <w:name w:val="Основной текст (24)_"/>
    <w:link w:val="994"/>
    <w:rPr>
      <w:rFonts w:ascii="Arial" w:hAnsi="Arial" w:eastAsia="Arial" w:cs="Arial"/>
      <w:spacing w:val="-11"/>
      <w:sz w:val="23"/>
      <w:szCs w:val="23"/>
      <w:shd w:val="clear" w:color="auto" w:fill="ffffff"/>
    </w:rPr>
  </w:style>
  <w:style w:type="paragraph" w:styleId="994" w:customStyle="1">
    <w:name w:val="Основной текст (24)"/>
    <w:basedOn w:val="790"/>
    <w:link w:val="993"/>
    <w:pPr>
      <w:spacing w:before="60" w:after="240" w:line="0" w:lineRule="atLeast"/>
      <w:shd w:val="clear" w:color="auto" w:fill="ffffff"/>
      <w:widowControl w:val="off"/>
    </w:pPr>
    <w:rPr>
      <w:rFonts w:ascii="Arial" w:hAnsi="Arial" w:eastAsia="Arial" w:cs="Arial"/>
      <w:spacing w:val="-11"/>
      <w:sz w:val="23"/>
      <w:szCs w:val="23"/>
      <w:lang w:eastAsia="ru-RU"/>
    </w:rPr>
  </w:style>
  <w:style w:type="character" w:styleId="995">
    <w:name w:val="page number"/>
    <w:basedOn w:val="800"/>
  </w:style>
  <w:style w:type="paragraph" w:styleId="996" w:customStyle="1">
    <w:name w:val="ConsPlusNormal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</w:rPr>
  </w:style>
  <w:style w:type="paragraph" w:styleId="997" w:customStyle="1">
    <w:name w:val="Нижний колонтитул2"/>
    <w:pPr>
      <w:tabs>
        <w:tab w:val="center" w:pos="4153" w:leader="none"/>
        <w:tab w:val="right" w:pos="830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8"/>
    </w:rPr>
  </w:style>
  <w:style w:type="paragraph" w:styleId="998" w:customStyle="1">
    <w:name w:val="ConsPlusTitle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b/>
    </w:rPr>
  </w:style>
  <w:style w:type="paragraph" w:styleId="999" w:customStyle="1">
    <w:name w:val="Основной текст с отступом 21"/>
    <w:pPr>
      <w:ind w:firstLine="709"/>
      <w:jc w:val="both"/>
      <w:spacing w:line="288" w:lineRule="atLeas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color w:val="000000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ZSNSO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revision>16</cp:revision>
  <dcterms:created xsi:type="dcterms:W3CDTF">2026-06-10T01:44:00Z</dcterms:created>
  <dcterms:modified xsi:type="dcterms:W3CDTF">2026-09-03T08:26:27Z</dcterms:modified>
</cp:coreProperties>
</file>