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-345457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133777" name="image1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49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1.30pt;mso-position-horizontal:absolute;mso-position-vertical-relative:text;margin-top:-27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34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марта 2025 года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ab/>
        <w:t xml:space="preserve"> ул.Кирова,3 малый зал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36"/>
        <w:shd w:val="clear" w:color="auto" w:fill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ПРОТОКОЛ № 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tbl>
      <w:tblPr>
        <w:tblStyle w:val="935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Козловская Екатерина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1. О повестке дня и порядке работы заседания комитета.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Франчук Д.В.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74"/>
        <w:ind w:firstLine="708"/>
        <w:jc w:val="both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2. Включить в повестку заседания комитета вопрос «</w:t>
      </w:r>
      <w:r>
        <w:rPr>
          <w:rFonts w:ascii="Times New Roman" w:hAnsi="Times New Roman" w:eastAsia="Calibri"/>
          <w:b w:val="0"/>
          <w:bCs w:val="0"/>
          <w:sz w:val="28"/>
          <w:szCs w:val="28"/>
        </w:rPr>
        <w:t xml:space="preserve">О проекте закона Новосибирской области «О признании утратившими силу законов Новосибирской области, регулирующих вопросы, связанные с формированием уставного капитала Новосибирского социального коммерческого банка «Левобережный», первое чтение. (</w:t>
      </w:r>
      <w:r>
        <w:rPr>
          <w:rFonts w:ascii="Times New Roman" w:hAnsi="Times New Roman" w:eastAsia="Calibri"/>
          <w:b w:val="0"/>
          <w:bCs w:val="0"/>
          <w:sz w:val="28"/>
          <w:szCs w:val="28"/>
        </w:rPr>
        <w:t xml:space="preserve">Д</w:t>
      </w:r>
      <w:r>
        <w:rPr>
          <w:rFonts w:ascii="Times New Roman" w:hAnsi="Times New Roman" w:eastAsia="Calibri"/>
          <w:sz w:val="28"/>
          <w:szCs w:val="28"/>
        </w:rPr>
        <w:t xml:space="preserve">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Скородумов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руководителя</w:t>
      </w:r>
      <w:r>
        <w:rPr>
          <w:rFonts w:ascii="Times New Roman" w:hAnsi="Times New Roman" w:eastAsia="Calibri"/>
          <w:sz w:val="28"/>
          <w:szCs w:val="28"/>
        </w:rPr>
        <w:t xml:space="preserve"> департамента имущества и земельных отношений Новосибирской области).</w:t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</w:t>
      </w:r>
      <w:r>
        <w:rPr>
          <w:rFonts w:ascii="Times New Roman" w:hAnsi="Times New Roman"/>
          <w:b/>
          <w:sz w:val="28"/>
          <w:szCs w:val="28"/>
        </w:rPr>
        <w:t xml:space="preserve"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недвижимого имущества на территории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>
        <w:rPr>
          <w:rFonts w:ascii="Times New Roman" w:hAnsi="Times New Roman"/>
          <w:b/>
          <w:sz w:val="28"/>
          <w:szCs w:val="28"/>
        </w:rPr>
        <w:t xml:space="preserve">перв</w:t>
      </w:r>
      <w:r>
        <w:rPr>
          <w:rFonts w:ascii="Times New Roman" w:hAnsi="Times New Roman"/>
          <w:b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 С.В., Бахарева Е.В.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«Об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Новосибирской области»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 </w:t>
      </w:r>
      <w:r>
        <w:rPr>
          <w:rFonts w:ascii="Times New Roman" w:hAnsi="Times New Roman" w:cs="Times New Roman"/>
          <w:sz w:val="28"/>
          <w:szCs w:val="28"/>
        </w:rPr>
        <w:t xml:space="preserve">перв</w:t>
      </w:r>
      <w:r>
        <w:rPr>
          <w:rFonts w:ascii="Times New Roman" w:hAnsi="Times New Roman" w:cs="Times New Roman"/>
          <w:sz w:val="28"/>
          <w:szCs w:val="28"/>
        </w:rPr>
        <w:t xml:space="preserve">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Установить срок внесения поправок в комитет по законопроекту – до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я 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 w:eastAsia="Calibri"/>
          <w:b/>
          <w:sz w:val="28"/>
          <w:szCs w:val="28"/>
        </w:rPr>
        <w:t xml:space="preserve">О</w:t>
      </w:r>
      <w:r>
        <w:rPr>
          <w:rFonts w:ascii="Times New Roman" w:hAnsi="Times New Roman" w:eastAsia="Calibri"/>
          <w:b/>
          <w:sz w:val="28"/>
          <w:szCs w:val="28"/>
        </w:rPr>
        <w:t xml:space="preserve">б от</w:t>
      </w:r>
      <w:r>
        <w:rPr>
          <w:rFonts w:ascii="Times New Roman" w:hAnsi="Times New Roman" w:eastAsia="Calibri"/>
          <w:b/>
          <w:sz w:val="28"/>
          <w:szCs w:val="28"/>
        </w:rPr>
        <w:t xml:space="preserve">чете о результатах приватизации государственного имущества Новосибирской области за 202</w:t>
      </w:r>
      <w:r>
        <w:rPr>
          <w:rFonts w:ascii="Times New Roman" w:hAnsi="Times New Roman" w:eastAsia="Calibri"/>
          <w:b/>
          <w:sz w:val="28"/>
          <w:szCs w:val="28"/>
        </w:rPr>
        <w:t xml:space="preserve">4</w:t>
      </w:r>
      <w:r>
        <w:rPr>
          <w:rFonts w:ascii="Times New Roman" w:hAnsi="Times New Roman" w:eastAsia="Calibri"/>
          <w:b/>
          <w:sz w:val="28"/>
          <w:szCs w:val="28"/>
        </w:rPr>
        <w:t xml:space="preserve"> год.</w:t>
      </w:r>
      <w:r>
        <w:rPr>
          <w:rFonts w:ascii="Times New Roman" w:hAnsi="Times New Roman" w:eastAsia="Calibri"/>
          <w:b/>
          <w:sz w:val="28"/>
          <w:szCs w:val="28"/>
        </w:rPr>
        <w:t xml:space="preserve"> </w:t>
      </w:r>
      <w:r>
        <w:rPr>
          <w:rFonts w:ascii="Times New Roman" w:hAnsi="Times New Roman" w:eastAsia="Calibri"/>
          <w:b/>
          <w:sz w:val="28"/>
          <w:szCs w:val="28"/>
        </w:rPr>
      </w:r>
      <w:r>
        <w:rPr>
          <w:rFonts w:ascii="Times New Roman" w:hAnsi="Times New Roman" w:eastAsia="Calibri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Скородумов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руководителя</w:t>
      </w:r>
      <w:r>
        <w:rPr>
          <w:rFonts w:ascii="Times New Roman" w:hAnsi="Times New Roman" w:eastAsia="Calibri"/>
          <w:sz w:val="28"/>
          <w:szCs w:val="28"/>
        </w:rPr>
        <w:t xml:space="preserve"> департамента имущества и земельных отношений Новосибирской области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Франчук Д.В.. Шимкив А.И., Скородумов Е.Л., Диденко И.В.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Скородумова</w:t>
      </w:r>
      <w:r>
        <w:rPr>
          <w:rFonts w:ascii="Times New Roman" w:hAnsi="Times New Roman" w:cs="Times New Roman"/>
          <w:sz w:val="28"/>
          <w:szCs w:val="28"/>
        </w:rPr>
        <w:t xml:space="preserve"> Е.Л.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департамента имущества и земельных отношений Новосибирской области об отчете о результатах</w:t>
      </w:r>
      <w:r>
        <w:rPr>
          <w:rFonts w:ascii="Times New Roman" w:hAnsi="Times New Roman" w:cs="Times New Roman"/>
          <w:sz w:val="28"/>
          <w:szCs w:val="28"/>
        </w:rPr>
        <w:t xml:space="preserve"> приватизации государственного имущества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Новосибирской области «Об отчете о результатах приватизации государственного имущества за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год» и рекомендовать принять его к сведению.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</w:t>
      </w:r>
      <w:r>
        <w:rPr>
          <w:rFonts w:ascii="Times New Roman" w:hAnsi="Times New Roman"/>
          <w:b/>
          <w:sz w:val="28"/>
          <w:szCs w:val="28"/>
        </w:rPr>
        <w:t xml:space="preserve"> заключении</w:t>
      </w:r>
      <w:r>
        <w:rPr>
          <w:rFonts w:ascii="Times New Roman" w:hAnsi="Times New Roman"/>
          <w:b/>
          <w:sz w:val="28"/>
          <w:szCs w:val="28"/>
        </w:rPr>
        <w:t xml:space="preserve"> Контрольно-счетной палаты Новосибирской области по результатам проверки</w:t>
      </w:r>
      <w:r>
        <w:rPr>
          <w:rFonts w:ascii="Times New Roman" w:hAnsi="Times New Roman"/>
          <w:b/>
          <w:sz w:val="28"/>
          <w:szCs w:val="28"/>
        </w:rPr>
        <w:t xml:space="preserve"> годовых отчетов об исполнении бюджетов высокодотационных муниципальных образований Куйбышевского и Кыштовского районов Новосибирской области за 2023 год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Мартынов Сергей Николае</w:t>
      </w:r>
      <w:r>
        <w:rPr>
          <w:rFonts w:ascii="Times New Roman" w:hAnsi="Times New Roman"/>
          <w:sz w:val="28"/>
          <w:szCs w:val="28"/>
        </w:rPr>
        <w:t xml:space="preserve">вич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 С.В., Мартынов С.Н., Гончарова Е.А., Диденко И.В., Голубенко В.Ю.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Принять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 сведению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Мартынова С.Н</w:t>
      </w:r>
      <w:r>
        <w:rPr>
          <w:rFonts w:ascii="Times New Roman" w:hAnsi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– аудитора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Контроль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-счетно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 палаты Новосибирской области по вопросу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sz w:val="28"/>
          <w:szCs w:val="28"/>
          <w:highlight w:val="white"/>
        </w:rPr>
        <w:t xml:space="preserve">О заключении Контрольно-счетной палаты Новосибирской области по результатам проверки годовых отчетов об исполнении бюджетов высокодотационных муниципальных образований Куйбышевского и </w:t>
      </w:r>
      <w:r>
        <w:rPr>
          <w:rFonts w:ascii="Times New Roman" w:hAnsi="Times New Roman"/>
          <w:sz w:val="28"/>
          <w:szCs w:val="28"/>
          <w:highlight w:val="white"/>
        </w:rPr>
        <w:t xml:space="preserve">Кыштовского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районов Новосибирской области за 2023 год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Рекомендовать министерству финансов и налоговой политики Новосибирской области совместно с территориальными органами министерства финансов и налоговой политики Новосибирской области продолжить работу по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оказ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анию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методическ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помощ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органам местного самоуправления муниципальных образований Новосибирской области при осуществлении ими деятельности 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составлению проектов местных бюджетов, исполнению местных бюджетов, ведению бюджетного учета, составлению бюджетной отчетности, управлению муниципальным долгом, а также по иным вопросам организации и осуществления бюджетного процесса в  муниципальных обр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азованиях Новосибирской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4.3. Рекомендовать 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онтрольному управлению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Новосибирской области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продолжить работу по оказанию методической помощи органам местного самоуправления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муниципальных образований Новосибирской области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осуществлении ими закупок товаров, работ, услуг для муниципальных нужд, внутреннего муниципального финансового контроля и внутреннего финансового аудита.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5.  </w:t>
      </w:r>
      <w:r>
        <w:rPr>
          <w:rFonts w:ascii="Times New Roman" w:hAnsi="Times New Roman"/>
          <w:b/>
          <w:sz w:val="28"/>
          <w:szCs w:val="28"/>
        </w:rPr>
        <w:t xml:space="preserve">О согласовании</w:t>
      </w:r>
      <w:r>
        <w:rPr>
          <w:rFonts w:ascii="Times New Roman" w:hAnsi="Times New Roman"/>
          <w:b/>
          <w:sz w:val="28"/>
          <w:szCs w:val="28"/>
        </w:rPr>
        <w:t xml:space="preserve"> передач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областного имущества в безвозмездное пользован</w:t>
      </w:r>
      <w:r>
        <w:rPr>
          <w:rFonts w:ascii="Times New Roman" w:hAnsi="Times New Roman"/>
          <w:b/>
          <w:sz w:val="28"/>
          <w:szCs w:val="28"/>
        </w:rPr>
        <w:t xml:space="preserve">ие Общественной организации «Новосибирская областная ассоциация врачей» в части имущества, </w:t>
      </w:r>
      <w:r>
        <w:rPr>
          <w:rFonts w:ascii="Times New Roman" w:hAnsi="Times New Roman"/>
          <w:b/>
          <w:sz w:val="28"/>
          <w:szCs w:val="28"/>
        </w:rPr>
        <w:t xml:space="preserve">расположенного по адресу: г. Нов</w:t>
      </w:r>
      <w:r>
        <w:rPr>
          <w:rFonts w:ascii="Times New Roman" w:hAnsi="Times New Roman"/>
          <w:b/>
          <w:sz w:val="28"/>
          <w:szCs w:val="28"/>
        </w:rPr>
        <w:t xml:space="preserve">осибирск, ул. Орджоникидзе, д. 30.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Заблоцкий Ростислав Михайлович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министр здравоохранения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Франчук Д.В.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.1. 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ринять к сведению </w:t>
      </w:r>
      <w:r>
        <w:rPr>
          <w:rFonts w:ascii="Times New Roman" w:hAnsi="Times New Roman" w:cs="Times New Roman"/>
          <w:sz w:val="28"/>
          <w:szCs w:val="28"/>
        </w:rPr>
        <w:t xml:space="preserve">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Заблоцкого Р.М.</w:t>
      </w:r>
      <w:r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министра </w:t>
      </w:r>
      <w:r>
        <w:rPr>
          <w:rFonts w:ascii="Times New Roman" w:hAnsi="Times New Roman"/>
          <w:sz w:val="28"/>
          <w:szCs w:val="28"/>
        </w:rPr>
        <w:t xml:space="preserve">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согласовании передачи областного имущества в безвозмездное пользование Общественной организации «Новосибирская областная ассоциация врачей» в части имущества, расположенного по адресу: г. Новосибирск, ул. Орджоникидзе, д. 30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938"/>
          <w:rFonts w:ascii="Times New Roman" w:hAnsi="Times New Roman"/>
          <w:color w:val="000000" w:themeColor="text1"/>
          <w:sz w:val="28"/>
          <w:szCs w:val="28"/>
        </w:rPr>
        <w:t xml:space="preserve">5</w:t>
      </w:r>
      <w:r>
        <w:rPr>
          <w:rStyle w:val="938"/>
          <w:rFonts w:ascii="Times New Roman" w:hAnsi="Times New Roman"/>
          <w:color w:val="000000" w:themeColor="text1"/>
          <w:sz w:val="28"/>
          <w:szCs w:val="28"/>
        </w:rPr>
        <w:t xml:space="preserve">.2. С</w:t>
      </w:r>
      <w:r>
        <w:rPr>
          <w:rStyle w:val="938"/>
          <w:rFonts w:ascii="Times New Roman" w:hAnsi="Times New Roman"/>
          <w:color w:val="000000" w:themeColor="text1"/>
          <w:sz w:val="28"/>
          <w:szCs w:val="28"/>
          <w:lang w:val="ru"/>
        </w:rPr>
        <w:t xml:space="preserve"> учётом положительного решения комитета Законодательного Собрания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Новосибирской области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 социальной политике, здравоохранению, охране труда и занятости населения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согласиться с передачей в безвозмездное пользование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нежилы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помещени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общей площадью 181,2 кв. м., находящи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ся в государственной собственности Новосибирской области и принадлежащи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праве оперативного управления ГАУЗ НСО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Городская клиническая поликлиника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№ 1», расположенны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адресу: Новосибирская область, г.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Новосибирск, ул.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Ордж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оникидзе, д.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30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бщественной организаци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«Новосибирская областная ассоциация врачей»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целях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проведения обучающих мероприятий 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содействи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осуществлению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профессиональной деятельности врачебного персонала учреждений здравоохранения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Новосибирской области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 неопределенный срок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</w:t>
      </w:r>
      <w:r>
        <w:rPr>
          <w:rFonts w:ascii="Times New Roman" w:hAnsi="Times New Roman"/>
          <w:b/>
          <w:sz w:val="28"/>
          <w:szCs w:val="28"/>
        </w:rPr>
        <w:t xml:space="preserve"> награждении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9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одатайств</w:t>
      </w:r>
      <w:r>
        <w:rPr>
          <w:rFonts w:ascii="Times New Roman" w:hAnsi="Times New Roman" w:cs="Times New Roman"/>
          <w:sz w:val="28"/>
          <w:szCs w:val="28"/>
        </w:rPr>
        <w:t xml:space="preserve">овать</w:t>
      </w:r>
      <w:r>
        <w:rPr>
          <w:rFonts w:ascii="Times New Roman" w:hAnsi="Times New Roman" w:cs="Times New Roman"/>
          <w:sz w:val="28"/>
          <w:szCs w:val="28"/>
        </w:rPr>
        <w:t xml:space="preserve"> о награждении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Медалью Законодательного Собрания Новосибирской области «Общественное признание»</w:t>
      </w:r>
      <w:r>
        <w:rPr>
          <w:rFonts w:ascii="Times New Roman" w:hAnsi="Times New Roman" w:cs="Times New Roman"/>
          <w:sz w:val="28"/>
          <w:szCs w:val="28"/>
        </w:rPr>
        <w:t xml:space="preserve"> Орла Олега Анатольевича главы Ордынского района Новосибирской области за большой вклад в социально-экономическое развитие Новосибирской области и активную общественную деятельность.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7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ДОПОЛНИТЕЛЬНЫЙ ВОПРОС: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ind w:firstLine="708"/>
        <w:jc w:val="both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  <w:t xml:space="preserve">О проекте закона Новосибирской области «О признании утратившими силу законов Новосибирской области, регулирующих вопросы, связанные с формированием уставного капитала Новосибирского социального коммерческого банка «Левобережный», первое чтение.</w:t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pStyle w:val="774"/>
        <w:ind w:firstLine="708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Скородумов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руководителя</w:t>
      </w:r>
      <w:r>
        <w:rPr>
          <w:rFonts w:ascii="Times New Roman" w:hAnsi="Times New Roman" w:eastAsia="Calibri"/>
          <w:sz w:val="28"/>
          <w:szCs w:val="28"/>
        </w:rPr>
        <w:t xml:space="preserve"> департамента имущества и земельных отношений Новосибирской области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/>
          <w:sz w:val="28"/>
          <w:szCs w:val="28"/>
          <w:highlight w:val="none"/>
        </w:rPr>
        <w:t xml:space="preserve">Диденко И.В., Сородумов Е.Л.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</w:t>
      </w:r>
      <w:r>
        <w:rPr>
          <w:rFonts w:ascii="Times New Roman" w:hAnsi="Times New Roman" w:cs="Times New Roman"/>
          <w:sz w:val="28"/>
          <w:szCs w:val="28"/>
        </w:rPr>
        <w:t xml:space="preserve">сибирской области «О признании утратившими силу законов Новосибирской области, регулирующих вопросы, связанные с формированием уставного капитала Новосибирского социального коммерческого банка «Левобережный» и рекомендовать его к принятию в первом чтении.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Предложить установить срок внесения поправок до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апреля</w:t>
      </w:r>
      <w:r>
        <w:rPr>
          <w:rFonts w:ascii="Times New Roman" w:hAnsi="Times New Roman" w:cs="Times New Roman"/>
          <w:sz w:val="28"/>
          <w:szCs w:val="28"/>
        </w:rPr>
        <w:t xml:space="preserve">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4"/>
        <w:jc w:val="lef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74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7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5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19 марта 2025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7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7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74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74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7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</w:t>
      </w:r>
      <w:r>
        <w:rPr>
          <w:rFonts w:ascii="Times New Roman" w:hAnsi="Times New Roman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Гончаров Андрей Александрович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министр промышленности, торговл</w:t>
      </w:r>
      <w:r>
        <w:rPr>
          <w:rFonts w:ascii="Times New Roman" w:hAnsi="Times New Roman"/>
          <w:sz w:val="28"/>
          <w:szCs w:val="28"/>
          <w:highlight w:val="white"/>
        </w:rPr>
        <w:t xml:space="preserve">и и развития предпринимательства Новоси</w:t>
      </w:r>
      <w:r>
        <w:rPr>
          <w:rFonts w:ascii="Times New Roman" w:hAnsi="Times New Roman"/>
          <w:sz w:val="28"/>
          <w:szCs w:val="28"/>
          <w:highlight w:val="white"/>
        </w:rPr>
        <w:t xml:space="preserve">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Заблоцкий Ростислав Михайлович – министр здравоохранения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Калентьева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Наталья Владимировна, заместитель министра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Кириллов Павел Павлович</w:t>
      </w:r>
      <w:r>
        <w:rPr>
          <w:rFonts w:ascii="Times New Roman" w:hAnsi="Times New Roman"/>
          <w:sz w:val="28"/>
          <w:szCs w:val="28"/>
        </w:rPr>
        <w:t xml:space="preserve"> –  главный государственный налоговый инспектор отдела налогообложения доходов физических лиц и администрирования страховых взносов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Мартынов Сергей Николаевич – аудитор Контрольно-счетной палаты Новосибирской област</w:t>
      </w:r>
      <w:r>
        <w:rPr>
          <w:rFonts w:ascii="Times New Roman" w:hAnsi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Мордина Ольга Александровна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 советник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Скородумов</w:t>
      </w:r>
      <w:r>
        <w:rPr>
          <w:rFonts w:ascii="Times New Roman" w:hAnsi="Times New Roman"/>
          <w:sz w:val="28"/>
          <w:szCs w:val="28"/>
          <w:highlight w:val="white"/>
        </w:rPr>
        <w:t xml:space="preserve">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Шарпф Светлана Леонидовна </w:t>
      </w:r>
      <w:r>
        <w:rPr>
          <w:rFonts w:ascii="Times New Roman" w:hAnsi="Times New Roman"/>
          <w:sz w:val="28"/>
          <w:szCs w:val="28"/>
          <w:highlight w:val="none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начальник Контрольного управления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Шимкив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numPr>
          <w:ilvl w:val="0"/>
          <w:numId w:val="28"/>
        </w:numPr>
        <w:ind w:left="0" w:righ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Шовтак Виталий Борисович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заместитель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1247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9</w:t>
    </w:r>
    <w:r>
      <w:fldChar w:fldCharType="end"/>
    </w:r>
    <w:r/>
  </w:p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4" w:default="1">
    <w:name w:val="Normal"/>
  </w:style>
  <w:style w:type="paragraph" w:styleId="735">
    <w:name w:val="Heading 1"/>
    <w:basedOn w:val="734"/>
    <w:next w:val="734"/>
    <w:link w:val="764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36">
    <w:name w:val="Heading 2"/>
    <w:basedOn w:val="734"/>
    <w:next w:val="734"/>
    <w:link w:val="765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37">
    <w:name w:val="Heading 3"/>
    <w:basedOn w:val="734"/>
    <w:next w:val="734"/>
    <w:link w:val="766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38">
    <w:name w:val="Heading 4"/>
    <w:basedOn w:val="734"/>
    <w:next w:val="734"/>
    <w:link w:val="767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39">
    <w:name w:val="Heading 5"/>
    <w:basedOn w:val="734"/>
    <w:next w:val="734"/>
    <w:link w:val="768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40">
    <w:name w:val="Heading 6"/>
    <w:basedOn w:val="734"/>
    <w:next w:val="734"/>
    <w:link w:val="769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41">
    <w:name w:val="Heading 7"/>
    <w:basedOn w:val="734"/>
    <w:next w:val="734"/>
    <w:link w:val="77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42">
    <w:name w:val="Heading 8"/>
    <w:basedOn w:val="734"/>
    <w:next w:val="734"/>
    <w:link w:val="77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43">
    <w:name w:val="Heading 9"/>
    <w:basedOn w:val="734"/>
    <w:next w:val="734"/>
    <w:link w:val="77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4" w:default="1">
    <w:name w:val="Default Paragraph Font"/>
    <w:uiPriority w:val="1"/>
    <w:semiHidden/>
    <w:unhideWhenUsed/>
  </w:style>
  <w:style w:type="table" w:styleId="7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6" w:default="1">
    <w:name w:val="No List"/>
    <w:uiPriority w:val="99"/>
    <w:semiHidden/>
    <w:unhideWhenUsed/>
  </w:style>
  <w:style w:type="character" w:styleId="747" w:customStyle="1">
    <w:name w:val="Heading 1 Char"/>
    <w:basedOn w:val="744"/>
    <w:uiPriority w:val="9"/>
    <w:rPr>
      <w:rFonts w:ascii="Arial" w:hAnsi="Arial" w:eastAsia="Arial" w:cs="Arial"/>
      <w:sz w:val="40"/>
      <w:szCs w:val="40"/>
    </w:rPr>
  </w:style>
  <w:style w:type="character" w:styleId="748" w:customStyle="1">
    <w:name w:val="Heading 2 Char"/>
    <w:basedOn w:val="744"/>
    <w:uiPriority w:val="9"/>
    <w:rPr>
      <w:rFonts w:ascii="Arial" w:hAnsi="Arial" w:eastAsia="Arial" w:cs="Arial"/>
      <w:sz w:val="34"/>
    </w:rPr>
  </w:style>
  <w:style w:type="character" w:styleId="749" w:customStyle="1">
    <w:name w:val="Heading 3 Char"/>
    <w:basedOn w:val="744"/>
    <w:uiPriority w:val="9"/>
    <w:rPr>
      <w:rFonts w:ascii="Arial" w:hAnsi="Arial" w:eastAsia="Arial" w:cs="Arial"/>
      <w:sz w:val="30"/>
      <w:szCs w:val="30"/>
    </w:rPr>
  </w:style>
  <w:style w:type="character" w:styleId="750" w:customStyle="1">
    <w:name w:val="Heading 4 Char"/>
    <w:basedOn w:val="744"/>
    <w:uiPriority w:val="9"/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Heading 5 Char"/>
    <w:basedOn w:val="744"/>
    <w:uiPriority w:val="9"/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Heading 6 Char"/>
    <w:basedOn w:val="744"/>
    <w:uiPriority w:val="9"/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Heading 7 Char"/>
    <w:basedOn w:val="74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Heading 8 Char"/>
    <w:basedOn w:val="744"/>
    <w:uiPriority w:val="9"/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Heading 9 Char"/>
    <w:basedOn w:val="744"/>
    <w:uiPriority w:val="9"/>
    <w:rPr>
      <w:rFonts w:ascii="Arial" w:hAnsi="Arial" w:eastAsia="Arial" w:cs="Arial"/>
      <w:i/>
      <w:iCs/>
      <w:sz w:val="21"/>
      <w:szCs w:val="21"/>
    </w:rPr>
  </w:style>
  <w:style w:type="character" w:styleId="756" w:customStyle="1">
    <w:name w:val="Title Char"/>
    <w:basedOn w:val="744"/>
    <w:uiPriority w:val="10"/>
    <w:rPr>
      <w:sz w:val="48"/>
      <w:szCs w:val="48"/>
    </w:rPr>
  </w:style>
  <w:style w:type="character" w:styleId="757" w:customStyle="1">
    <w:name w:val="Subtitle Char"/>
    <w:basedOn w:val="744"/>
    <w:uiPriority w:val="11"/>
    <w:rPr>
      <w:sz w:val="24"/>
      <w:szCs w:val="24"/>
    </w:rPr>
  </w:style>
  <w:style w:type="character" w:styleId="758" w:customStyle="1">
    <w:name w:val="Quote Char"/>
    <w:uiPriority w:val="29"/>
    <w:rPr>
      <w:i/>
    </w:rPr>
  </w:style>
  <w:style w:type="character" w:styleId="759" w:customStyle="1">
    <w:name w:val="Intense Quote Char"/>
    <w:uiPriority w:val="30"/>
    <w:rPr>
      <w:i/>
    </w:rPr>
  </w:style>
  <w:style w:type="character" w:styleId="760" w:customStyle="1">
    <w:name w:val="Header Char"/>
    <w:basedOn w:val="744"/>
    <w:uiPriority w:val="99"/>
  </w:style>
  <w:style w:type="character" w:styleId="761" w:customStyle="1">
    <w:name w:val="Caption Char"/>
    <w:uiPriority w:val="99"/>
  </w:style>
  <w:style w:type="character" w:styleId="762" w:customStyle="1">
    <w:name w:val="Footnote Text Char"/>
    <w:uiPriority w:val="99"/>
    <w:rPr>
      <w:sz w:val="18"/>
    </w:rPr>
  </w:style>
  <w:style w:type="character" w:styleId="763" w:customStyle="1">
    <w:name w:val="Endnote Text Char"/>
    <w:uiPriority w:val="99"/>
    <w:rPr>
      <w:sz w:val="20"/>
    </w:rPr>
  </w:style>
  <w:style w:type="character" w:styleId="764" w:customStyle="1">
    <w:name w:val="Заголовок 1 Знак"/>
    <w:link w:val="735"/>
    <w:uiPriority w:val="9"/>
    <w:rPr>
      <w:rFonts w:ascii="Arial" w:hAnsi="Arial" w:eastAsia="Arial" w:cs="Arial"/>
      <w:sz w:val="40"/>
      <w:szCs w:val="40"/>
    </w:rPr>
  </w:style>
  <w:style w:type="character" w:styleId="765" w:customStyle="1">
    <w:name w:val="Заголовок 2 Знак"/>
    <w:link w:val="736"/>
    <w:uiPriority w:val="9"/>
    <w:rPr>
      <w:rFonts w:ascii="Arial" w:hAnsi="Arial" w:eastAsia="Arial" w:cs="Arial"/>
      <w:sz w:val="34"/>
    </w:rPr>
  </w:style>
  <w:style w:type="character" w:styleId="766" w:customStyle="1">
    <w:name w:val="Заголовок 3 Знак"/>
    <w:link w:val="737"/>
    <w:uiPriority w:val="9"/>
    <w:rPr>
      <w:rFonts w:ascii="Arial" w:hAnsi="Arial" w:eastAsia="Arial" w:cs="Arial"/>
      <w:sz w:val="30"/>
      <w:szCs w:val="30"/>
    </w:rPr>
  </w:style>
  <w:style w:type="character" w:styleId="767" w:customStyle="1">
    <w:name w:val="Заголовок 4 Знак"/>
    <w:link w:val="738"/>
    <w:uiPriority w:val="9"/>
    <w:rPr>
      <w:rFonts w:ascii="Arial" w:hAnsi="Arial" w:eastAsia="Arial" w:cs="Arial"/>
      <w:b/>
      <w:bCs/>
      <w:sz w:val="26"/>
      <w:szCs w:val="26"/>
    </w:rPr>
  </w:style>
  <w:style w:type="character" w:styleId="768" w:customStyle="1">
    <w:name w:val="Заголовок 5 Знак"/>
    <w:link w:val="739"/>
    <w:uiPriority w:val="9"/>
    <w:rPr>
      <w:rFonts w:ascii="Arial" w:hAnsi="Arial" w:eastAsia="Arial" w:cs="Arial"/>
      <w:b/>
      <w:bCs/>
      <w:sz w:val="24"/>
      <w:szCs w:val="24"/>
    </w:rPr>
  </w:style>
  <w:style w:type="character" w:styleId="769" w:customStyle="1">
    <w:name w:val="Заголовок 6 Знак"/>
    <w:link w:val="740"/>
    <w:uiPriority w:val="9"/>
    <w:rPr>
      <w:rFonts w:ascii="Arial" w:hAnsi="Arial" w:eastAsia="Arial" w:cs="Arial"/>
      <w:b/>
      <w:bCs/>
      <w:sz w:val="22"/>
      <w:szCs w:val="22"/>
    </w:rPr>
  </w:style>
  <w:style w:type="character" w:styleId="770" w:customStyle="1">
    <w:name w:val="Заголовок 7 Знак"/>
    <w:link w:val="7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1" w:customStyle="1">
    <w:name w:val="Заголовок 8 Знак"/>
    <w:link w:val="742"/>
    <w:uiPriority w:val="9"/>
    <w:rPr>
      <w:rFonts w:ascii="Arial" w:hAnsi="Arial" w:eastAsia="Arial" w:cs="Arial"/>
      <w:i/>
      <w:iCs/>
      <w:sz w:val="22"/>
      <w:szCs w:val="22"/>
    </w:rPr>
  </w:style>
  <w:style w:type="character" w:styleId="772" w:customStyle="1">
    <w:name w:val="Заголовок 9 Знак"/>
    <w:link w:val="743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List Paragraph"/>
    <w:basedOn w:val="734"/>
    <w:uiPriority w:val="34"/>
    <w:qFormat/>
    <w:pPr>
      <w:contextualSpacing/>
      <w:ind w:left="720"/>
    </w:pPr>
  </w:style>
  <w:style w:type="paragraph" w:styleId="774">
    <w:name w:val="No Spacing"/>
    <w:uiPriority w:val="1"/>
    <w:qFormat/>
    <w:pPr>
      <w:spacing w:after="0" w:line="240" w:lineRule="auto"/>
    </w:pPr>
  </w:style>
  <w:style w:type="character" w:styleId="775" w:customStyle="1">
    <w:name w:val="Заголовок Знак"/>
    <w:link w:val="932"/>
    <w:uiPriority w:val="10"/>
    <w:rPr>
      <w:sz w:val="48"/>
      <w:szCs w:val="48"/>
    </w:rPr>
  </w:style>
  <w:style w:type="character" w:styleId="776" w:customStyle="1">
    <w:name w:val="Подзаголовок Знак"/>
    <w:link w:val="933"/>
    <w:uiPriority w:val="11"/>
    <w:rPr>
      <w:sz w:val="24"/>
      <w:szCs w:val="24"/>
    </w:rPr>
  </w:style>
  <w:style w:type="paragraph" w:styleId="777">
    <w:name w:val="Quote"/>
    <w:basedOn w:val="734"/>
    <w:next w:val="734"/>
    <w:link w:val="778"/>
    <w:uiPriority w:val="29"/>
    <w:qFormat/>
    <w:pPr>
      <w:ind w:left="720" w:right="720"/>
    </w:pPr>
    <w:rPr>
      <w:i/>
    </w:rPr>
  </w:style>
  <w:style w:type="character" w:styleId="778" w:customStyle="1">
    <w:name w:val="Цитата 2 Знак"/>
    <w:link w:val="777"/>
    <w:uiPriority w:val="29"/>
    <w:rPr>
      <w:i/>
    </w:rPr>
  </w:style>
  <w:style w:type="paragraph" w:styleId="779">
    <w:name w:val="Intense Quote"/>
    <w:basedOn w:val="734"/>
    <w:next w:val="734"/>
    <w:link w:val="78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0" w:customStyle="1">
    <w:name w:val="Выделенная цитата Знак"/>
    <w:link w:val="779"/>
    <w:uiPriority w:val="30"/>
    <w:rPr>
      <w:i/>
    </w:rPr>
  </w:style>
  <w:style w:type="paragraph" w:styleId="781">
    <w:name w:val="Header"/>
    <w:basedOn w:val="734"/>
    <w:link w:val="7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2" w:customStyle="1">
    <w:name w:val="Верхний колонтитул Знак"/>
    <w:link w:val="781"/>
    <w:uiPriority w:val="99"/>
  </w:style>
  <w:style w:type="paragraph" w:styleId="783">
    <w:name w:val="Footer"/>
    <w:basedOn w:val="734"/>
    <w:link w:val="7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 w:customStyle="1">
    <w:name w:val="Footer Char"/>
    <w:uiPriority w:val="99"/>
  </w:style>
  <w:style w:type="paragraph" w:styleId="785">
    <w:name w:val="Caption"/>
    <w:basedOn w:val="734"/>
    <w:next w:val="73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6" w:customStyle="1">
    <w:name w:val="Нижний колонтитул Знак"/>
    <w:link w:val="783"/>
    <w:uiPriority w:val="99"/>
  </w:style>
  <w:style w:type="table" w:styleId="787">
    <w:name w:val="Table Grid"/>
    <w:basedOn w:val="74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8" w:customStyle="1">
    <w:name w:val="Table Grid Light"/>
    <w:basedOn w:val="74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9">
    <w:name w:val="Plain Table 1"/>
    <w:basedOn w:val="74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2"/>
    <w:basedOn w:val="74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2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4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6" w:customStyle="1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7" w:customStyle="1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9" w:customStyle="1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1" w:customStyle="1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2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9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0" w:customStyle="1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1" w:customStyle="1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2" w:customStyle="1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3" w:customStyle="1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4" w:customStyle="1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5" w:customStyle="1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6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7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9" w:customStyle="1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0" w:customStyle="1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1" w:customStyle="1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2" w:customStyle="1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3" w:customStyle="1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4" w:customStyle="1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5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3" w:customStyle="1">
    <w:name w:val="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4" w:customStyle="1">
    <w:name w:val="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5" w:customStyle="1">
    <w:name w:val="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6" w:customStyle="1">
    <w:name w:val="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7" w:customStyle="1">
    <w:name w:val="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8" w:customStyle="1">
    <w:name w:val="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9" w:customStyle="1">
    <w:name w:val="Bordered &amp; 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0" w:customStyle="1">
    <w:name w:val="Bordered &amp; 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1" w:customStyle="1">
    <w:name w:val="Bordered &amp; 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2" w:customStyle="1">
    <w:name w:val="Bordered &amp; 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3" w:customStyle="1">
    <w:name w:val="Bordered &amp; 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4" w:customStyle="1">
    <w:name w:val="Bordered &amp; 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5" w:customStyle="1">
    <w:name w:val="Bordered &amp; 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6" w:customStyle="1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7" w:customStyle="1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8" w:customStyle="1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9" w:customStyle="1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0" w:customStyle="1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1" w:customStyle="1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2" w:customStyle="1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3">
    <w:name w:val="Hyperlink"/>
    <w:uiPriority w:val="99"/>
    <w:unhideWhenUsed/>
    <w:rPr>
      <w:color w:val="0000ff" w:themeColor="hyperlink"/>
      <w:u w:val="single"/>
    </w:rPr>
  </w:style>
  <w:style w:type="paragraph" w:styleId="914">
    <w:name w:val="footnote text"/>
    <w:basedOn w:val="734"/>
    <w:link w:val="915"/>
    <w:uiPriority w:val="99"/>
    <w:semiHidden/>
    <w:unhideWhenUsed/>
    <w:pPr>
      <w:spacing w:after="40" w:line="240" w:lineRule="auto"/>
    </w:pPr>
    <w:rPr>
      <w:sz w:val="18"/>
    </w:rPr>
  </w:style>
  <w:style w:type="character" w:styleId="915" w:customStyle="1">
    <w:name w:val="Текст сноски Знак"/>
    <w:link w:val="914"/>
    <w:uiPriority w:val="99"/>
    <w:rPr>
      <w:sz w:val="18"/>
    </w:rPr>
  </w:style>
  <w:style w:type="character" w:styleId="916">
    <w:name w:val="footnote reference"/>
    <w:uiPriority w:val="99"/>
    <w:unhideWhenUsed/>
    <w:rPr>
      <w:vertAlign w:val="superscript"/>
    </w:rPr>
  </w:style>
  <w:style w:type="paragraph" w:styleId="917">
    <w:name w:val="endnote text"/>
    <w:basedOn w:val="734"/>
    <w:link w:val="918"/>
    <w:uiPriority w:val="99"/>
    <w:semiHidden/>
    <w:unhideWhenUsed/>
    <w:pPr>
      <w:spacing w:after="0" w:line="240" w:lineRule="auto"/>
    </w:pPr>
    <w:rPr>
      <w:sz w:val="20"/>
    </w:rPr>
  </w:style>
  <w:style w:type="character" w:styleId="918" w:customStyle="1">
    <w:name w:val="Текст концевой сноски Знак"/>
    <w:link w:val="917"/>
    <w:uiPriority w:val="99"/>
    <w:rPr>
      <w:sz w:val="20"/>
    </w:rPr>
  </w:style>
  <w:style w:type="character" w:styleId="919">
    <w:name w:val="endnote reference"/>
    <w:uiPriority w:val="99"/>
    <w:semiHidden/>
    <w:unhideWhenUsed/>
    <w:rPr>
      <w:vertAlign w:val="superscript"/>
    </w:rPr>
  </w:style>
  <w:style w:type="paragraph" w:styleId="920">
    <w:name w:val="toc 1"/>
    <w:basedOn w:val="734"/>
    <w:next w:val="734"/>
    <w:uiPriority w:val="39"/>
    <w:unhideWhenUsed/>
    <w:pPr>
      <w:spacing w:after="57"/>
    </w:pPr>
  </w:style>
  <w:style w:type="paragraph" w:styleId="921">
    <w:name w:val="toc 2"/>
    <w:basedOn w:val="734"/>
    <w:next w:val="734"/>
    <w:uiPriority w:val="39"/>
    <w:unhideWhenUsed/>
    <w:pPr>
      <w:ind w:left="283"/>
      <w:spacing w:after="57"/>
    </w:pPr>
  </w:style>
  <w:style w:type="paragraph" w:styleId="922">
    <w:name w:val="toc 3"/>
    <w:basedOn w:val="734"/>
    <w:next w:val="734"/>
    <w:uiPriority w:val="39"/>
    <w:unhideWhenUsed/>
    <w:pPr>
      <w:ind w:left="567"/>
      <w:spacing w:after="57"/>
    </w:pPr>
  </w:style>
  <w:style w:type="paragraph" w:styleId="923">
    <w:name w:val="toc 4"/>
    <w:basedOn w:val="734"/>
    <w:next w:val="734"/>
    <w:uiPriority w:val="39"/>
    <w:unhideWhenUsed/>
    <w:pPr>
      <w:ind w:left="850"/>
      <w:spacing w:after="57"/>
    </w:pPr>
  </w:style>
  <w:style w:type="paragraph" w:styleId="924">
    <w:name w:val="toc 5"/>
    <w:basedOn w:val="734"/>
    <w:next w:val="734"/>
    <w:uiPriority w:val="39"/>
    <w:unhideWhenUsed/>
    <w:pPr>
      <w:ind w:left="1134"/>
      <w:spacing w:after="57"/>
    </w:pPr>
  </w:style>
  <w:style w:type="paragraph" w:styleId="925">
    <w:name w:val="toc 6"/>
    <w:basedOn w:val="734"/>
    <w:next w:val="734"/>
    <w:uiPriority w:val="39"/>
    <w:unhideWhenUsed/>
    <w:pPr>
      <w:ind w:left="1417"/>
      <w:spacing w:after="57"/>
    </w:pPr>
  </w:style>
  <w:style w:type="paragraph" w:styleId="926">
    <w:name w:val="toc 7"/>
    <w:basedOn w:val="734"/>
    <w:next w:val="734"/>
    <w:uiPriority w:val="39"/>
    <w:unhideWhenUsed/>
    <w:pPr>
      <w:ind w:left="1701"/>
      <w:spacing w:after="57"/>
    </w:pPr>
  </w:style>
  <w:style w:type="paragraph" w:styleId="927">
    <w:name w:val="toc 8"/>
    <w:basedOn w:val="734"/>
    <w:next w:val="734"/>
    <w:uiPriority w:val="39"/>
    <w:unhideWhenUsed/>
    <w:pPr>
      <w:ind w:left="1984"/>
      <w:spacing w:after="57"/>
    </w:pPr>
  </w:style>
  <w:style w:type="paragraph" w:styleId="928">
    <w:name w:val="toc 9"/>
    <w:basedOn w:val="734"/>
    <w:next w:val="734"/>
    <w:uiPriority w:val="39"/>
    <w:unhideWhenUsed/>
    <w:pPr>
      <w:ind w:left="2268"/>
      <w:spacing w:after="57"/>
    </w:pPr>
  </w:style>
  <w:style w:type="paragraph" w:styleId="929">
    <w:name w:val="TOC Heading"/>
    <w:uiPriority w:val="39"/>
    <w:unhideWhenUsed/>
  </w:style>
  <w:style w:type="paragraph" w:styleId="930">
    <w:name w:val="table of figures"/>
    <w:basedOn w:val="734"/>
    <w:next w:val="734"/>
    <w:uiPriority w:val="99"/>
    <w:unhideWhenUsed/>
    <w:pPr>
      <w:spacing w:after="0"/>
    </w:pPr>
  </w:style>
  <w:style w:type="table" w:styleId="931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32">
    <w:name w:val="Title"/>
    <w:basedOn w:val="734"/>
    <w:next w:val="734"/>
    <w:link w:val="775"/>
    <w:pPr>
      <w:spacing w:before="300"/>
    </w:pPr>
    <w:rPr>
      <w:sz w:val="48"/>
      <w:szCs w:val="48"/>
    </w:rPr>
  </w:style>
  <w:style w:type="paragraph" w:styleId="933">
    <w:name w:val="Subtitle"/>
    <w:basedOn w:val="734"/>
    <w:next w:val="734"/>
    <w:link w:val="776"/>
    <w:pPr>
      <w:spacing w:before="200"/>
    </w:pPr>
    <w:rPr>
      <w:sz w:val="24"/>
      <w:szCs w:val="24"/>
    </w:rPr>
  </w:style>
  <w:style w:type="table" w:styleId="934" w:customStyle="1">
    <w:name w:val="StGen0"/>
    <w:basedOn w:val="93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35" w:customStyle="1">
    <w:name w:val="StGen1"/>
    <w:basedOn w:val="93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36" w:customStyle="1">
    <w:name w:val="StGen2"/>
    <w:basedOn w:val="93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937" w:customStyle="1">
    <w:name w:val="Основной текст (8)"/>
    <w:pPr>
      <w:jc w:val="center"/>
      <w:spacing w:after="30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spacing w:val="3"/>
      <w:sz w:val="25"/>
      <w:szCs w:val="25"/>
      <w:lang w:eastAsia="ru-RU"/>
    </w:rPr>
  </w:style>
  <w:style w:type="character" w:styleId="938" w:customStyle="1">
    <w:name w:val="Основной текст (15)_"/>
    <w:rPr>
      <w:spacing w:val="3"/>
      <w:shd w:val="clear" w:color="auto" w:fill="ffffff"/>
    </w:rPr>
  </w:style>
  <w:style w:type="character" w:styleId="939" w:customStyle="1">
    <w:name w:val="fontstyle0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940" w:customStyle="1">
    <w:name w:val="ConsPlusNonformat"/>
    <w:uiPriority w:val="9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34</cp:revision>
  <dcterms:created xsi:type="dcterms:W3CDTF">2024-12-18T05:15:00Z</dcterms:created>
  <dcterms:modified xsi:type="dcterms:W3CDTF">2025-03-19T08:03:10Z</dcterms:modified>
</cp:coreProperties>
</file>