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33.5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июня 2024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 xml:space="preserve">10-30</w:t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ул.Кирова,3 малый зал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3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7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0"/>
        <w:gridCol w:w="957"/>
        <w:gridCol w:w="4798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председателя комитета (председательствующий)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председателя комитета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Николаев Федор Анатольевич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Валерий Дмитриевич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_______________________________________________________________________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 w:cs="Times New Roman"/>
          <w:sz w:val="28"/>
          <w:szCs w:val="28"/>
        </w:rPr>
        <w:t xml:space="preserve">Кальченко</w:t>
      </w:r>
      <w:r>
        <w:rPr>
          <w:rFonts w:ascii="Times New Roman" w:hAnsi="Times New Roman" w:cs="Times New Roman"/>
          <w:sz w:val="28"/>
          <w:szCs w:val="28"/>
        </w:rPr>
        <w:t xml:space="preserve"> Сергей Владимирович – заместитель председателя комитета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07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повестку и порядок работы заседания комитета в целом.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 проектах федеральных законов: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 </w:t>
      </w:r>
      <w:r>
        <w:rPr>
          <w:rFonts w:ascii="Times New Roman" w:hAnsi="Times New Roman"/>
          <w:b/>
          <w:sz w:val="28"/>
          <w:szCs w:val="28"/>
        </w:rPr>
        <w:t xml:space="preserve">№ 639663-8 «О внесении изменений в части первую и вторую Налогового кодекса Российской Федерации и отдельные законодательные акты Российской Федерации»;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 № 639660-8 «О внесении изменений в Бюджетный кодекс Российской Федерации и отдельные законодательные </w:t>
      </w:r>
      <w:r>
        <w:rPr>
          <w:rFonts w:ascii="Times New Roman" w:hAnsi="Times New Roman"/>
          <w:b/>
          <w:sz w:val="28"/>
          <w:szCs w:val="28"/>
        </w:rPr>
        <w:t xml:space="preserve">акты Российской Федерации».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Содоклад: </w:t>
      </w:r>
      <w:r>
        <w:rPr>
          <w:rFonts w:ascii="Times New Roman" w:hAnsi="Times New Roman"/>
          <w:sz w:val="28"/>
          <w:szCs w:val="28"/>
        </w:rPr>
        <w:t xml:space="preserve">Кальченко</w:t>
      </w:r>
      <w:r>
        <w:rPr>
          <w:rFonts w:ascii="Times New Roman" w:hAnsi="Times New Roman"/>
          <w:sz w:val="28"/>
          <w:szCs w:val="28"/>
        </w:rPr>
        <w:t xml:space="preserve"> Сергей Владимирович – заместитель председателя ко</w:t>
      </w:r>
      <w:r>
        <w:rPr>
          <w:rFonts w:ascii="Times New Roman" w:hAnsi="Times New Roman"/>
          <w:sz w:val="28"/>
          <w:szCs w:val="28"/>
        </w:rPr>
        <w:t xml:space="preserve">митета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Диденко И.В., Панферов А.Б., </w:t>
      </w:r>
      <w:r>
        <w:rPr>
          <w:rFonts w:ascii="Times New Roman" w:hAnsi="Times New Roman" w:cs="Times New Roman"/>
          <w:sz w:val="28"/>
          <w:szCs w:val="28"/>
        </w:rPr>
        <w:t xml:space="preserve">Шимкив</w:t>
      </w:r>
      <w:r>
        <w:rPr>
          <w:rFonts w:ascii="Times New Roman" w:hAnsi="Times New Roman" w:cs="Times New Roman"/>
          <w:sz w:val="28"/>
          <w:szCs w:val="28"/>
        </w:rPr>
        <w:t xml:space="preserve"> А.И., Карасева Д.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Кальченко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С.В.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 Принять к сведению информацию заместителя Председателя Правительства Новосибирской области – министра финансов и налоговой политики Новосибирской области В</w:t>
      </w:r>
      <w:r>
        <w:rPr>
          <w:rFonts w:ascii="Times New Roman" w:hAnsi="Times New Roman" w:cs="Times New Roman"/>
          <w:sz w:val="28"/>
          <w:szCs w:val="28"/>
        </w:rPr>
        <w:t xml:space="preserve">.Ю. Голубенко по проектам федеральных законов: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 639663 «О внесении изменений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 в части первую и вторую Налогового кодекса Российской Федерации и отдельные законодательные акты Российской Федерации»;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 639660-8 «О внесении изменений в Бюджетный кодекс Российской Федерации и отдельные законодательные акты Российской Федерации».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 Отметить, что указанные проекты федеральных законов внесены Правительством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в Государственную Думу Федерального Собрания Российской Федерации 03.06.2024 года в целях реализации послания Президента Российской Федерации Федеральному Собранию Российской Федерации от 29 февраля 2024 года.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 Рекомендовать сессии Законодательного Соб</w:t>
      </w:r>
      <w:r>
        <w:rPr>
          <w:rFonts w:ascii="Times New Roman" w:hAnsi="Times New Roman"/>
          <w:sz w:val="28"/>
          <w:szCs w:val="28"/>
        </w:rPr>
        <w:t xml:space="preserve">рания Новосибирской области поддержать проекты федеральных законов: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 639663-8 «О внесении изменений в части первую и вторую Налогового кодекса Российской Федерации и отдельные законодательные акты Российской Федерации»;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 639660-8 «О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Бюджетный кодекс Российской Федерации и отдельные законодательные акты Российской Федерации».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5, «Против» - 0, «Воздержался» - 1.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 w:cs="Times New Roman"/>
          <w:b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О внесении изменений в Концепцию управления и распоряжения государственной собственностью Новосибирской области на 2019-2024 годы. 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Скородумов Евгений Леонидович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руководителя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94"/>
        <w:ind w:left="40" w:firstLine="669"/>
        <w:jc w:val="both"/>
        <w:spacing w:before="0" w:after="0" w:line="336" w:lineRule="exact"/>
        <w:shd w:val="clear" w:color="auto" w:fill="auto"/>
        <w:tabs>
          <w:tab w:val="left" w:pos="6765" w:leader="none"/>
        </w:tabs>
        <w:rPr>
          <w:rFonts w:ascii="Times New Roman" w:hAnsi="Times New Roman" w:cs="Calibri"/>
          <w:bCs/>
          <w:spacing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3.1. </w:t>
      </w:r>
      <w:r>
        <w:rPr>
          <w:rFonts w:ascii="Times New Roman" w:hAnsi="Times New Roman" w:cs="Calibri"/>
          <w:bCs/>
          <w:spacing w:val="0"/>
          <w:sz w:val="28"/>
          <w:szCs w:val="28"/>
        </w:rPr>
        <w:t xml:space="preserve">Принять к сведению информацию </w:t>
      </w:r>
      <w:r>
        <w:rPr>
          <w:rFonts w:ascii="Times New Roman" w:hAnsi="Times New Roman" w:cs="Calibri"/>
          <w:bCs/>
          <w:spacing w:val="0"/>
          <w:sz w:val="28"/>
          <w:szCs w:val="28"/>
        </w:rPr>
        <w:t xml:space="preserve">Скородумова</w:t>
      </w:r>
      <w:r>
        <w:rPr>
          <w:rFonts w:ascii="Times New Roman" w:hAnsi="Times New Roman" w:cs="Calibri"/>
          <w:bCs/>
          <w:spacing w:val="0"/>
          <w:sz w:val="28"/>
          <w:szCs w:val="28"/>
        </w:rPr>
        <w:t xml:space="preserve"> Е.Л. – исполняющего обязанности руководителя департамента имущества и земельных отношений Новосибирской области по вопросу «О внесении изменений в Концепцию управления и распоряжения государственной </w:t>
      </w:r>
      <w:r>
        <w:rPr>
          <w:rFonts w:ascii="Times New Roman" w:hAnsi="Times New Roman" w:cs="Calibri"/>
          <w:bCs/>
          <w:spacing w:val="0"/>
          <w:sz w:val="28"/>
          <w:szCs w:val="28"/>
        </w:rPr>
        <w:t xml:space="preserve">собственностью Новосибирской области на 2019-2024 годы».</w:t>
      </w:r>
      <w:r>
        <w:rPr>
          <w:rFonts w:ascii="Times New Roman" w:hAnsi="Times New Roman" w:cs="Calibri"/>
          <w:bCs/>
          <w:spacing w:val="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3.2. В соответствии с </w:t>
      </w:r>
      <w:hyperlink r:id="rId12" w:tooltip="https://login.consultant.ru/link/?req=doc&amp;base=RLAW049&amp;n=168433&amp;dst=100110" w:history="1">
        <w:r>
          <w:rPr>
            <w:rFonts w:ascii="Times New Roman" w:hAnsi="Times New Roman"/>
            <w:bCs/>
            <w:sz w:val="28"/>
            <w:szCs w:val="28"/>
          </w:rPr>
          <w:t xml:space="preserve">Законо</w:t>
        </w:r>
        <w:r>
          <w:rPr>
            <w:rFonts w:ascii="Times New Roman" w:hAnsi="Times New Roman"/>
            <w:bCs/>
            <w:sz w:val="28"/>
            <w:szCs w:val="28"/>
          </w:rPr>
          <w:t xml:space="preserve">м</w:t>
        </w:r>
      </w:hyperlink>
      <w:r>
        <w:rPr>
          <w:rFonts w:ascii="Times New Roman" w:hAnsi="Times New Roman"/>
          <w:bCs/>
          <w:sz w:val="28"/>
          <w:szCs w:val="28"/>
        </w:rPr>
        <w:t xml:space="preserve"> Новосибирской области от 06 июля                     2018 года № 271-ОЗ «Об управлении и распоряжении государственной собственностью Новосибирской области» и на основании </w:t>
      </w:r>
      <w:hyperlink r:id="rId13" w:tooltip="https://login.consultant.ru/link/?req=doc&amp;base=RLAW049&amp;n=115488&amp;dst=100035" w:history="1">
        <w:r>
          <w:rPr>
            <w:rFonts w:ascii="Times New Roman" w:hAnsi="Times New Roman"/>
            <w:bCs/>
            <w:sz w:val="28"/>
            <w:szCs w:val="28"/>
          </w:rPr>
          <w:t xml:space="preserve">постановления</w:t>
        </w:r>
      </w:hyperlink>
      <w:r>
        <w:rPr>
          <w:rFonts w:ascii="Times New Roman" w:hAnsi="Times New Roman"/>
          <w:bCs/>
          <w:sz w:val="28"/>
          <w:szCs w:val="28"/>
        </w:rPr>
        <w:t xml:space="preserve"> Правительства Новосибирской области от 25 декабря 2018 года № 552-п «О порядке разработки Концепции управления и распоряжения государственной собственност</w:t>
      </w:r>
      <w:r>
        <w:rPr>
          <w:rFonts w:ascii="Times New Roman" w:hAnsi="Times New Roman"/>
          <w:bCs/>
          <w:sz w:val="28"/>
          <w:szCs w:val="28"/>
        </w:rPr>
        <w:t xml:space="preserve">ью Новосибирской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постановления Законодательного Собрания Новосибирской области «</w:t>
      </w:r>
      <w:r>
        <w:rPr>
          <w:rFonts w:ascii="Times New Roman" w:hAnsi="Times New Roman"/>
          <w:bCs/>
          <w:sz w:val="28"/>
          <w:szCs w:val="28"/>
        </w:rPr>
        <w:t xml:space="preserve">О проекте изменений в Концепцию управления и распоряжения государственной собствен</w:t>
      </w:r>
      <w:r>
        <w:rPr>
          <w:rFonts w:ascii="Times New Roman" w:hAnsi="Times New Roman"/>
          <w:bCs/>
          <w:sz w:val="28"/>
          <w:szCs w:val="28"/>
        </w:rPr>
        <w:t xml:space="preserve">ностью Новосибирской области на 2019-2024 годы</w:t>
      </w:r>
      <w:r>
        <w:rPr>
          <w:rFonts w:ascii="Times New Roman" w:hAnsi="Times New Roman" w:cs="Times New Roman"/>
          <w:sz w:val="28"/>
          <w:szCs w:val="28"/>
        </w:rPr>
        <w:t xml:space="preserve">» для одобрения.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4. </w:t>
      </w:r>
      <w:r>
        <w:rPr>
          <w:rFonts w:ascii="Times New Roman" w:hAnsi="Times New Roman"/>
          <w:b/>
          <w:bCs/>
          <w:sz w:val="28"/>
          <w:szCs w:val="28"/>
        </w:rPr>
        <w:t xml:space="preserve">О заключении Контрольно-счетной палаты Новосибирской области по результатам мониторинга деятельности органов государственной власти и </w:t>
      </w:r>
      <w:r>
        <w:rPr>
          <w:rFonts w:ascii="Times New Roman" w:hAnsi="Times New Roman"/>
          <w:b/>
          <w:bCs/>
          <w:sz w:val="28"/>
          <w:szCs w:val="28"/>
        </w:rPr>
        <w:t xml:space="preserve">местного самоуправления Новосибирской области, направленной на реализацию Указа Президента Российской Федерации от 07.05.2018 № 204, национальных и региональных проектов (программ) в 2023 году.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Доклад: Мартынов Сергей Николаевич – аудитор Контрольно-счетн</w:t>
      </w:r>
      <w:r>
        <w:rPr>
          <w:rFonts w:ascii="Times New Roman" w:hAnsi="Times New Roman"/>
          <w:bCs/>
          <w:sz w:val="28"/>
          <w:szCs w:val="28"/>
        </w:rPr>
        <w:t xml:space="preserve">ой палаты Новосибирской области</w: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Диденко И.В.,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Шовтак</w:t>
      </w:r>
      <w:r>
        <w:rPr>
          <w:rFonts w:ascii="Times New Roman" w:hAnsi="Times New Roman" w:cs="Times New Roman"/>
          <w:sz w:val="28"/>
          <w:szCs w:val="28"/>
        </w:rPr>
        <w:t xml:space="preserve"> В.Б.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4.1. </w:t>
      </w:r>
      <w:r>
        <w:rPr>
          <w:rFonts w:ascii="Times New Roman" w:hAnsi="Times New Roman" w:cs="Times New Roman"/>
          <w:sz w:val="28"/>
          <w:szCs w:val="28"/>
        </w:rPr>
        <w:t xml:space="preserve">Принять  </w:t>
      </w:r>
      <w:r>
        <w:rPr>
          <w:rFonts w:ascii="Times New Roman" w:hAnsi="Times New Roman" w:cs="Times New Roman"/>
          <w:sz w:val="28"/>
          <w:szCs w:val="28"/>
        </w:rPr>
        <w:t xml:space="preserve">информацию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Мартынова С.Н., аудитора Контрольно-счетной палаты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 xml:space="preserve">заключению Контрольно-счетной палаты </w:t>
      </w:r>
      <w:r>
        <w:rPr>
          <w:rFonts w:ascii="Times New Roman" w:hAnsi="Times New Roman"/>
          <w:sz w:val="28"/>
          <w:szCs w:val="28"/>
        </w:rPr>
        <w:t xml:space="preserve">Новосибирской области по результатам мониторинга деятельности органов государственной власти и местного самоуправления Новосибирской области, направленной на реализацию Указа Президента Российской Федерации от 07.05.201</w:t>
      </w:r>
      <w:r>
        <w:rPr>
          <w:rFonts w:ascii="Times New Roman" w:hAnsi="Times New Roman"/>
          <w:sz w:val="28"/>
          <w:szCs w:val="28"/>
        </w:rPr>
        <w:t xml:space="preserve">8 № 204, национальных и региональных проектов (программ) в 2023 году </w:t>
      </w:r>
      <w:r>
        <w:rPr>
          <w:rFonts w:ascii="Times New Roman" w:hAnsi="Times New Roman" w:cs="Times New Roman"/>
          <w:sz w:val="28"/>
          <w:szCs w:val="28"/>
        </w:rPr>
        <w:t xml:space="preserve">к сведению.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Отметить, что по итогам </w:t>
      </w:r>
      <w:r>
        <w:rPr>
          <w:rFonts w:ascii="Times New Roman" w:hAnsi="Times New Roman" w:cs="Times New Roman"/>
          <w:sz w:val="28"/>
          <w:szCs w:val="28"/>
        </w:rPr>
        <w:t xml:space="preserve">2023 года не достигнуты плановые значения следующих показателей реализации региональных проектов: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направлению «Здравоохранение» – обеспеченност</w:t>
      </w:r>
      <w:r>
        <w:rPr>
          <w:rFonts w:ascii="Times New Roman" w:hAnsi="Times New Roman" w:cs="Times New Roman"/>
          <w:sz w:val="28"/>
          <w:szCs w:val="28"/>
        </w:rPr>
        <w:t xml:space="preserve">ь медицинскими работниками, оказывающими скорую медицинскую помощь, врачами, оказывающими специализированную медицинскую помощь, и средними медицинскими работниками; доля зданий медицинских организаций, оказывающих первичную медико-санитарную помощь, наход</w:t>
      </w:r>
      <w:r>
        <w:rPr>
          <w:rFonts w:ascii="Times New Roman" w:hAnsi="Times New Roman" w:cs="Times New Roman"/>
          <w:sz w:val="28"/>
          <w:szCs w:val="28"/>
        </w:rPr>
        <w:t xml:space="preserve">ящихся в аварийном состоянии; доля медицинских организаций (их подразделений), перешедших на электронный медицинский документооборот, подключенных к различным подсистемам ЕГИСЗ (передающих в них данные); доля граждан, получивших возможность доступа к данны</w:t>
      </w:r>
      <w:r>
        <w:rPr>
          <w:rFonts w:ascii="Times New Roman" w:hAnsi="Times New Roman" w:cs="Times New Roman"/>
          <w:sz w:val="28"/>
          <w:szCs w:val="28"/>
        </w:rPr>
        <w:t xml:space="preserve">м о прохождении профилактического медицинского осмотра и диспансеризации в Личном кабинете пациента;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направлению «Жилье и городская среда» – средняя стоимость модельного жилья на первичном рынке (выше планового значения);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направлению «Безопасные и к</w:t>
      </w:r>
      <w:r>
        <w:rPr>
          <w:rFonts w:ascii="Times New Roman" w:hAnsi="Times New Roman" w:cs="Times New Roman"/>
          <w:sz w:val="28"/>
          <w:szCs w:val="28"/>
        </w:rPr>
        <w:t xml:space="preserve">ачественные автомобильные дороги» – снижение количества погибших в дорожно-транспортных происшествиях;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направлению «Туризм и индустрия гостеприимства» – ввод номеров 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модульных некапитальных средствах размещения, выдача социальных сертификатов на путеш</w:t>
      </w:r>
      <w:r>
        <w:rPr>
          <w:rFonts w:ascii="Times New Roman" w:hAnsi="Times New Roman" w:cs="Times New Roman"/>
          <w:sz w:val="28"/>
          <w:szCs w:val="28"/>
        </w:rPr>
        <w:t xml:space="preserve">ествие учащимся 5 – 9 классов.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отдельных случаях к </w:t>
      </w:r>
      <w:r>
        <w:rPr>
          <w:rFonts w:ascii="Times New Roman" w:hAnsi="Times New Roman" w:cs="Times New Roman"/>
          <w:sz w:val="28"/>
          <w:szCs w:val="28"/>
        </w:rPr>
        <w:t xml:space="preserve">недостижению</w:t>
      </w:r>
      <w:r>
        <w:rPr>
          <w:rFonts w:ascii="Times New Roman" w:hAnsi="Times New Roman" w:cs="Times New Roman"/>
          <w:sz w:val="28"/>
          <w:szCs w:val="28"/>
        </w:rPr>
        <w:t xml:space="preserve"> плановых значений показателей реализации национальных проектов привело невыполнение поставщиками (подрядчиками, исполнителями) условий контрактов либо перенос сроков их выполнения (строи</w:t>
      </w:r>
      <w:r>
        <w:rPr>
          <w:rFonts w:ascii="Times New Roman" w:hAnsi="Times New Roman" w:cs="Times New Roman"/>
          <w:sz w:val="28"/>
          <w:szCs w:val="28"/>
        </w:rPr>
        <w:t xml:space="preserve">тельство 6 школ в г. Новосибирске по концессионным соглашениям, школы в с. Толмачево и с. Марусино, детских садов в </w:t>
      </w:r>
      <w:r>
        <w:rPr>
          <w:rFonts w:ascii="Times New Roman" w:hAnsi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cs="Times New Roman"/>
          <w:sz w:val="28"/>
          <w:szCs w:val="28"/>
        </w:rPr>
        <w:t xml:space="preserve">. Чаны и с. Марусино, услуги по доработке информационной системы в сфере здравоохранения).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 Рекомендовать министерству экономического </w:t>
      </w:r>
      <w:r>
        <w:rPr>
          <w:rFonts w:ascii="Times New Roman" w:hAnsi="Times New Roman" w:cs="Times New Roman"/>
          <w:sz w:val="28"/>
          <w:szCs w:val="28"/>
        </w:rPr>
        <w:t xml:space="preserve">развития Новосибирской области до 1 июля </w:t>
      </w:r>
      <w:r>
        <w:rPr>
          <w:rFonts w:ascii="Times New Roman" w:hAnsi="Times New Roman" w:cs="Times New Roman"/>
          <w:sz w:val="28"/>
          <w:szCs w:val="28"/>
        </w:rPr>
        <w:t xml:space="preserve">т.г</w:t>
      </w:r>
      <w:r>
        <w:rPr>
          <w:rFonts w:ascii="Times New Roman" w:hAnsi="Times New Roman" w:cs="Times New Roman"/>
          <w:sz w:val="28"/>
          <w:szCs w:val="28"/>
        </w:rPr>
        <w:t xml:space="preserve"> направить в комитет по бюджетной, финансово-экономической политике и собственности информацию о проводимой работе по привлечению средств федерального бюджета на развитие туризма в Новосибирской области в том чис</w:t>
      </w:r>
      <w:r>
        <w:rPr>
          <w:rFonts w:ascii="Times New Roman" w:hAnsi="Times New Roman" w:cs="Times New Roman"/>
          <w:sz w:val="28"/>
          <w:szCs w:val="28"/>
        </w:rPr>
        <w:t xml:space="preserve">ле на развитие туристической инфраструктуры.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</w:t>
      </w:r>
      <w:r>
        <w:rPr>
          <w:rFonts w:ascii="Times New Roman" w:hAnsi="Times New Roman"/>
          <w:b/>
          <w:sz w:val="28"/>
          <w:szCs w:val="28"/>
        </w:rPr>
        <w:t xml:space="preserve">Об обращении министерства здравоохранения Новосибирской области о согласовании передачи областного имущества в безвозмездное пользование М</w:t>
      </w:r>
      <w:r>
        <w:rPr>
          <w:rFonts w:ascii="Times New Roman" w:hAnsi="Times New Roman"/>
          <w:b/>
          <w:sz w:val="28"/>
          <w:szCs w:val="28"/>
        </w:rPr>
        <w:t xml:space="preserve">естной религиозной организации «Православный Приход Религиозная организация в честь Всех святых в земле Сибирской просиявших г. Черепаново Новосибирской области </w:t>
      </w:r>
      <w:r>
        <w:rPr>
          <w:rFonts w:ascii="Times New Roman" w:hAnsi="Times New Roman"/>
          <w:b/>
          <w:sz w:val="28"/>
          <w:szCs w:val="28"/>
        </w:rPr>
        <w:t xml:space="preserve">Искитимской</w:t>
      </w:r>
      <w:r>
        <w:rPr>
          <w:rFonts w:ascii="Times New Roman" w:hAnsi="Times New Roman"/>
          <w:b/>
          <w:sz w:val="28"/>
          <w:szCs w:val="28"/>
        </w:rPr>
        <w:t xml:space="preserve"> епархии Русской Православной церкви </w:t>
      </w:r>
      <w:r>
        <w:rPr>
          <w:rFonts w:ascii="Times New Roman" w:hAnsi="Times New Roman"/>
          <w:b/>
          <w:sz w:val="28"/>
          <w:szCs w:val="28"/>
        </w:rPr>
        <w:t xml:space="preserve">(Московский Патриархат)» в части имущества, рас</w:t>
      </w:r>
      <w:r>
        <w:rPr>
          <w:rFonts w:ascii="Times New Roman" w:hAnsi="Times New Roman"/>
          <w:b/>
          <w:sz w:val="28"/>
          <w:szCs w:val="28"/>
        </w:rPr>
        <w:t xml:space="preserve">положенного по адресу: Новосибирская область, г. Черепаново, ул. Советская, д. 70.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Хальзов</w:t>
      </w:r>
      <w:r>
        <w:rPr>
          <w:rFonts w:ascii="Times New Roman" w:hAnsi="Times New Roman"/>
          <w:sz w:val="28"/>
          <w:szCs w:val="28"/>
        </w:rPr>
        <w:t xml:space="preserve"> Константин Васильевич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5.1. </w:t>
      </w:r>
      <w:r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>
        <w:rPr>
          <w:rFonts w:ascii="Times New Roman" w:hAnsi="Times New Roman" w:cs="Times New Roman"/>
          <w:sz w:val="28"/>
          <w:szCs w:val="28"/>
        </w:rPr>
        <w:t xml:space="preserve">Хальзова</w:t>
      </w:r>
      <w:r>
        <w:rPr>
          <w:rFonts w:ascii="Times New Roman" w:hAnsi="Times New Roman" w:cs="Times New Roman"/>
          <w:sz w:val="28"/>
          <w:szCs w:val="28"/>
        </w:rPr>
        <w:t xml:space="preserve"> К.В. – министра здравоохранения Но</w:t>
      </w:r>
      <w:r>
        <w:rPr>
          <w:rFonts w:ascii="Times New Roman" w:hAnsi="Times New Roman" w:cs="Times New Roman"/>
          <w:sz w:val="28"/>
          <w:szCs w:val="28"/>
        </w:rPr>
        <w:t xml:space="preserve">восибирской области о передаче областного имущества в безвозмездное пользование.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3"/>
        <w:ind w:left="20" w:right="20" w:firstLine="700"/>
        <w:spacing w:after="0"/>
        <w:shd w:val="clear" w:color="auto" w:fill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Calibri"/>
          <w:bCs/>
          <w:sz w:val="28"/>
          <w:szCs w:val="28"/>
        </w:rPr>
        <w:t xml:space="preserve">5.2. 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Style w:val="895"/>
          <w:rFonts w:ascii="Times New Roman" w:hAnsi="Times New Roman"/>
          <w:color w:val="000000"/>
          <w:sz w:val="28"/>
          <w:szCs w:val="28"/>
          <w:lang w:val="ru"/>
        </w:rPr>
        <w:t xml:space="preserve"> учётом положительного решения комитета Законодательного Собрания</w:t>
      </w:r>
      <w:r>
        <w:rPr>
          <w:rFonts w:ascii="Times New Roman" w:hAnsi="Times New Roman"/>
          <w:sz w:val="28"/>
          <w:szCs w:val="28"/>
        </w:rPr>
        <w:t xml:space="preserve"> Новосибирской области по социальной политике, здравоохранению, охране труда и занятости населения от 16 мая 2024 года             № 8-12 согласиться с передачей в безвозмездное пользование </w:t>
      </w:r>
      <w:r>
        <w:rPr>
          <w:rFonts w:ascii="Times New Roman" w:hAnsi="Times New Roman"/>
          <w:sz w:val="28"/>
          <w:szCs w:val="28"/>
          <w:lang w:val="ru"/>
        </w:rPr>
        <w:t xml:space="preserve">нежилого помещения площадью 10,5 </w:t>
      </w:r>
      <w:r>
        <w:rPr>
          <w:rFonts w:ascii="Times New Roman" w:hAnsi="Times New Roman"/>
          <w:sz w:val="28"/>
          <w:szCs w:val="28"/>
          <w:lang w:val="ru"/>
        </w:rPr>
        <w:t xml:space="preserve">к</w:t>
      </w:r>
      <w:r>
        <w:rPr>
          <w:rFonts w:ascii="Times New Roman" w:hAnsi="Times New Roman"/>
          <w:color w:val="000000"/>
          <w:sz w:val="28"/>
          <w:szCs w:val="28"/>
          <w:lang w:val="ru"/>
        </w:rPr>
        <w:t xml:space="preserve">в.м</w:t>
      </w:r>
      <w:r>
        <w:rPr>
          <w:rFonts w:ascii="Times New Roman" w:hAnsi="Times New Roman"/>
          <w:color w:val="000000"/>
          <w:sz w:val="28"/>
          <w:szCs w:val="28"/>
          <w:lang w:val="ru"/>
        </w:rPr>
        <w:t xml:space="preserve">., находящегося в государстве</w:t>
      </w:r>
      <w:r>
        <w:rPr>
          <w:rFonts w:ascii="Times New Roman" w:hAnsi="Times New Roman"/>
          <w:color w:val="000000"/>
          <w:sz w:val="28"/>
          <w:szCs w:val="28"/>
          <w:lang w:val="ru"/>
        </w:rPr>
        <w:t xml:space="preserve">нной собственности Новосибирской области и принадлежащего ГБУЗ НСО «</w:t>
      </w:r>
      <w:r>
        <w:rPr>
          <w:rFonts w:ascii="Times New Roman" w:hAnsi="Times New Roman"/>
          <w:color w:val="000000"/>
          <w:sz w:val="28"/>
          <w:szCs w:val="28"/>
          <w:lang w:val="ru"/>
        </w:rPr>
        <w:t xml:space="preserve">Черепановская</w:t>
      </w:r>
      <w:r>
        <w:rPr>
          <w:rFonts w:ascii="Times New Roman" w:hAnsi="Times New Roman"/>
          <w:color w:val="000000"/>
          <w:sz w:val="28"/>
          <w:szCs w:val="28"/>
          <w:lang w:val="ru"/>
        </w:rPr>
        <w:t xml:space="preserve"> ЦРБ» на праве оперативного управления, расположенного по адресу: Новосибирская область, г. Черепаново, ул. Советская, д. 70, Местной </w:t>
      </w:r>
      <w:r>
        <w:rPr>
          <w:rFonts w:ascii="Times New Roman" w:hAnsi="Times New Roman"/>
          <w:sz w:val="28"/>
          <w:szCs w:val="28"/>
        </w:rPr>
        <w:t xml:space="preserve">религиозной организации «Православный При</w:t>
      </w:r>
      <w:r>
        <w:rPr>
          <w:rFonts w:ascii="Times New Roman" w:hAnsi="Times New Roman"/>
          <w:sz w:val="28"/>
          <w:szCs w:val="28"/>
        </w:rPr>
        <w:t xml:space="preserve">ход Религиозная организация в честь Всех святых в земле Сибирской просиявших г. Черепаново Новосибирской области </w:t>
      </w:r>
      <w:r>
        <w:rPr>
          <w:rFonts w:ascii="Times New Roman" w:hAnsi="Times New Roman"/>
          <w:sz w:val="28"/>
          <w:szCs w:val="28"/>
        </w:rPr>
        <w:t xml:space="preserve">Искитимской</w:t>
      </w:r>
      <w:r>
        <w:rPr>
          <w:rFonts w:ascii="Times New Roman" w:hAnsi="Times New Roman"/>
          <w:sz w:val="28"/>
          <w:szCs w:val="28"/>
        </w:rPr>
        <w:t xml:space="preserve"> епархии Русской Православной церкви (Московский Патриархат)»</w:t>
      </w:r>
      <w:r>
        <w:rPr>
          <w:rFonts w:ascii="Times New Roman" w:hAnsi="Times New Roman"/>
          <w:color w:val="000000"/>
          <w:sz w:val="28"/>
          <w:szCs w:val="28"/>
          <w:lang w:val="ru"/>
        </w:rPr>
        <w:t xml:space="preserve"> на неопределенный срок, в целях проведения на территории медицинского </w:t>
      </w:r>
      <w:r>
        <w:rPr>
          <w:rFonts w:ascii="Times New Roman" w:hAnsi="Times New Roman"/>
          <w:color w:val="000000"/>
          <w:sz w:val="28"/>
          <w:szCs w:val="28"/>
          <w:lang w:val="ru"/>
        </w:rPr>
        <w:t xml:space="preserve">учреждения богослужений, иных религиозных обрядов и церемоний.</w:t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70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председателя комитета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С.В.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Кальченко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протоколу № 7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11 июня 2024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Борисова Евгения Борисовна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 начальника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Буянкина Юлия Алексеевна – заместитель начальника департамента по правовым вопросам аппарата Законодательного Собрания Ново</w:t>
      </w:r>
      <w:r>
        <w:rPr>
          <w:rFonts w:ascii="Times New Roman" w:hAnsi="Times New Roman" w:cs="Times New Roman"/>
          <w:sz w:val="28"/>
          <w:szCs w:val="28"/>
        </w:rPr>
        <w:t xml:space="preserve">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Варда</w:t>
      </w:r>
      <w:r>
        <w:rPr>
          <w:rFonts w:ascii="Times New Roman" w:hAnsi="Times New Roman" w:cs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</w:t>
      </w:r>
      <w:r>
        <w:rPr>
          <w:rFonts w:ascii="Times New Roman" w:hAnsi="Times New Roman" w:cs="Times New Roman"/>
          <w:sz w:val="28"/>
          <w:szCs w:val="28"/>
        </w:rPr>
        <w:t xml:space="preserve">ов и налоговой политики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Гончаров Андрей Александрович – министр промышленности, торговли и развития предпринимательства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Калентьева</w:t>
      </w:r>
      <w:r>
        <w:rPr>
          <w:rFonts w:ascii="Times New Roman" w:hAnsi="Times New Roman" w:cs="Times New Roman"/>
          <w:sz w:val="28"/>
          <w:szCs w:val="28"/>
        </w:rPr>
        <w:t xml:space="preserve"> Наталья Владимировна – заместитель начальника управления – начальник отдела зак</w:t>
      </w:r>
      <w:r>
        <w:rPr>
          <w:rFonts w:ascii="Times New Roman" w:hAnsi="Times New Roman" w:cs="Times New Roman"/>
          <w:sz w:val="28"/>
          <w:szCs w:val="28"/>
        </w:rPr>
        <w:t xml:space="preserve">онопроектных работ и ведения регистра министерства юстиции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Мамулат</w:t>
      </w:r>
      <w:r>
        <w:rPr>
          <w:rFonts w:ascii="Times New Roman" w:hAnsi="Times New Roman" w:cs="Times New Roman"/>
          <w:sz w:val="28"/>
          <w:szCs w:val="28"/>
        </w:rPr>
        <w:t xml:space="preserve"> Николай Егорович – уполномоченный по защите прав предпринимателей в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Мартынов Сергей Николаевич – аудитор </w:t>
      </w:r>
      <w:r>
        <w:rPr>
          <w:rFonts w:ascii="Times New Roman" w:hAnsi="Times New Roman"/>
          <w:sz w:val="28"/>
          <w:szCs w:val="28"/>
        </w:rPr>
        <w:t xml:space="preserve">Контрольно-счетной палаты Новосибир</w:t>
      </w:r>
      <w:r>
        <w:rPr>
          <w:rFonts w:ascii="Times New Roman" w:hAnsi="Times New Roman"/>
          <w:sz w:val="28"/>
          <w:szCs w:val="28"/>
          <w:highlight w:val="white"/>
        </w:rPr>
        <w:t xml:space="preserve">ско</w:t>
      </w:r>
      <w:r>
        <w:rPr>
          <w:rFonts w:ascii="Times New Roman" w:hAnsi="Times New Roman"/>
          <w:sz w:val="28"/>
          <w:szCs w:val="28"/>
          <w:highlight w:val="white"/>
        </w:rPr>
        <w:t xml:space="preserve">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Мордина Ольга Александровна - советник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Панферов Андрей Борисович, первый заместитель председателя Законодательного Собрания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Подков</w:t>
      </w:r>
      <w:r>
        <w:rPr>
          <w:rFonts w:ascii="Times New Roman" w:hAnsi="Times New Roman" w:cs="Times New Roman"/>
          <w:sz w:val="28"/>
          <w:szCs w:val="28"/>
        </w:rPr>
        <w:t xml:space="preserve">ырин</w:t>
      </w:r>
      <w:r>
        <w:rPr>
          <w:rFonts w:ascii="Times New Roman" w:hAnsi="Times New Roman" w:cs="Times New Roman"/>
          <w:sz w:val="28"/>
          <w:szCs w:val="28"/>
        </w:rPr>
        <w:t xml:space="preserve"> Павел Викторович – </w:t>
      </w:r>
      <w:r>
        <w:rPr>
          <w:rFonts w:ascii="Times New Roman" w:hAnsi="Times New Roman" w:cs="Times New Roman"/>
          <w:sz w:val="28"/>
          <w:szCs w:val="28"/>
        </w:rPr>
        <w:t xml:space="preserve">и.о</w:t>
      </w:r>
      <w:r>
        <w:rPr>
          <w:rFonts w:ascii="Times New Roman" w:hAnsi="Times New Roman" w:cs="Times New Roman"/>
          <w:sz w:val="28"/>
          <w:szCs w:val="28"/>
        </w:rPr>
        <w:t xml:space="preserve">. председателя Контрольно-счетной палаты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Сёмка</w:t>
      </w:r>
      <w:r>
        <w:rPr>
          <w:rFonts w:ascii="Times New Roman" w:hAnsi="Times New Roman" w:cs="Times New Roman"/>
          <w:sz w:val="28"/>
          <w:szCs w:val="28"/>
        </w:rPr>
        <w:t xml:space="preserve"> Сергей Николаевич – заместитель Губернатора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Селиверстова Светлана Владимировна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руководителя управления Федеральной налоговой служ</w:t>
      </w:r>
      <w:r>
        <w:rPr>
          <w:rFonts w:ascii="Times New Roman" w:hAnsi="Times New Roman"/>
          <w:sz w:val="28"/>
          <w:szCs w:val="28"/>
          <w:highlight w:val="white"/>
        </w:rPr>
        <w:t xml:space="preserve">бы по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Скородумов Евгений Леонидович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руководителя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Соколовская Наталья Сергеевна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начальника управления по надзору за исполнением федерального законодател</w:t>
      </w:r>
      <w:r>
        <w:rPr>
          <w:rFonts w:ascii="Times New Roman" w:hAnsi="Times New Roman"/>
          <w:sz w:val="28"/>
          <w:szCs w:val="28"/>
          <w:highlight w:val="white"/>
        </w:rPr>
        <w:t xml:space="preserve">ьства прокуратуры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Шарпф</w:t>
      </w:r>
      <w:r>
        <w:rPr>
          <w:rFonts w:ascii="Times New Roman" w:hAnsi="Times New Roman" w:cs="Times New Roman"/>
          <w:sz w:val="28"/>
          <w:szCs w:val="28"/>
        </w:rPr>
        <w:t xml:space="preserve"> Светлана Леонидовна – начальник контрольного управления Новосибирской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Шилохвостов</w:t>
      </w:r>
      <w:r>
        <w:rPr>
          <w:rFonts w:ascii="Times New Roman" w:hAnsi="Times New Roman" w:cs="Times New Roman"/>
          <w:sz w:val="28"/>
          <w:szCs w:val="28"/>
        </w:rPr>
        <w:t xml:space="preserve"> Роман Геннадьевич – руководитель департамента имущества и земельных отношений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Шимкив</w:t>
      </w:r>
      <w:r>
        <w:rPr>
          <w:rFonts w:ascii="Times New Roman" w:hAnsi="Times New Roman" w:cs="Times New Roman"/>
          <w:sz w:val="28"/>
          <w:szCs w:val="28"/>
        </w:rPr>
        <w:t xml:space="preserve"> Андрей Иванович – Председатель Законодательного Собрания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Шинделов</w:t>
      </w:r>
      <w:r>
        <w:rPr>
          <w:rFonts w:ascii="Times New Roman" w:hAnsi="Times New Roman" w:cs="Times New Roman"/>
          <w:sz w:val="28"/>
          <w:szCs w:val="28"/>
        </w:rPr>
        <w:t xml:space="preserve"> Андрей Викторович – </w:t>
      </w:r>
      <w:r>
        <w:rPr>
          <w:rFonts w:ascii="Times New Roman" w:hAnsi="Times New Roman" w:cs="Times New Roman"/>
          <w:sz w:val="28"/>
          <w:szCs w:val="28"/>
        </w:rPr>
        <w:t xml:space="preserve">и.о</w:t>
      </w:r>
      <w:r>
        <w:rPr>
          <w:rFonts w:ascii="Times New Roman" w:hAnsi="Times New Roman" w:cs="Times New Roman"/>
          <w:sz w:val="28"/>
          <w:szCs w:val="28"/>
        </w:rPr>
        <w:t xml:space="preserve">. министра сельского хозяйства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6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Шовтак</w:t>
      </w:r>
      <w:r>
        <w:rPr>
          <w:rFonts w:ascii="Times New Roman" w:hAnsi="Times New Roman" w:cs="Times New Roman"/>
          <w:sz w:val="28"/>
          <w:szCs w:val="28"/>
        </w:rPr>
        <w:t xml:space="preserve"> Виталий Борисович – заместитель министра экономического развития Новосибирской обл</w:t>
      </w:r>
      <w:r>
        <w:rPr>
          <w:rFonts w:ascii="Times New Roman" w:hAnsi="Times New Roman" w:cs="Times New Roman"/>
          <w:sz w:val="28"/>
          <w:szCs w:val="28"/>
        </w:rPr>
        <w:t xml:space="preserve">асти.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709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6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1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672">
    <w:name w:val="Heading 1"/>
    <w:basedOn w:val="671"/>
    <w:next w:val="671"/>
    <w:link w:val="865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673">
    <w:name w:val="Heading 2"/>
    <w:basedOn w:val="671"/>
    <w:next w:val="671"/>
    <w:link w:val="866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674">
    <w:name w:val="Heading 3"/>
    <w:basedOn w:val="671"/>
    <w:next w:val="671"/>
    <w:link w:val="69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5">
    <w:name w:val="Heading 4"/>
    <w:basedOn w:val="671"/>
    <w:next w:val="671"/>
    <w:link w:val="70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671"/>
    <w:next w:val="671"/>
    <w:link w:val="70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basedOn w:val="671"/>
    <w:next w:val="671"/>
    <w:link w:val="70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8">
    <w:name w:val="Heading 7"/>
    <w:basedOn w:val="671"/>
    <w:next w:val="671"/>
    <w:link w:val="70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79">
    <w:name w:val="Heading 8"/>
    <w:basedOn w:val="671"/>
    <w:next w:val="671"/>
    <w:link w:val="70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0">
    <w:name w:val="Heading 9"/>
    <w:basedOn w:val="671"/>
    <w:next w:val="671"/>
    <w:link w:val="70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 w:default="1">
    <w:name w:val="Default Paragraph Font"/>
    <w:uiPriority w:val="1"/>
    <w:semiHidden/>
    <w:unhideWhenUsed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character" w:styleId="684" w:customStyle="1">
    <w:name w:val="Heading 3 Char"/>
    <w:basedOn w:val="681"/>
    <w:uiPriority w:val="9"/>
    <w:rPr>
      <w:rFonts w:ascii="Arial" w:hAnsi="Arial" w:eastAsia="Arial" w:cs="Arial"/>
      <w:sz w:val="30"/>
      <w:szCs w:val="30"/>
    </w:rPr>
  </w:style>
  <w:style w:type="character" w:styleId="685" w:customStyle="1">
    <w:name w:val="Heading 4 Char"/>
    <w:basedOn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686" w:customStyle="1">
    <w:name w:val="Heading 5 Char"/>
    <w:basedOn w:val="681"/>
    <w:uiPriority w:val="9"/>
    <w:rPr>
      <w:rFonts w:ascii="Arial" w:hAnsi="Arial" w:eastAsia="Arial" w:cs="Arial"/>
      <w:b/>
      <w:bCs/>
      <w:sz w:val="24"/>
      <w:szCs w:val="24"/>
    </w:rPr>
  </w:style>
  <w:style w:type="character" w:styleId="687" w:customStyle="1">
    <w:name w:val="Heading 6 Char"/>
    <w:basedOn w:val="681"/>
    <w:uiPriority w:val="9"/>
    <w:rPr>
      <w:rFonts w:ascii="Arial" w:hAnsi="Arial" w:eastAsia="Arial" w:cs="Arial"/>
      <w:b/>
      <w:bCs/>
      <w:sz w:val="22"/>
      <w:szCs w:val="22"/>
    </w:rPr>
  </w:style>
  <w:style w:type="character" w:styleId="688" w:customStyle="1">
    <w:name w:val="Heading 7 Char"/>
    <w:basedOn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9" w:customStyle="1">
    <w:name w:val="Heading 8 Char"/>
    <w:basedOn w:val="681"/>
    <w:uiPriority w:val="9"/>
    <w:rPr>
      <w:rFonts w:ascii="Arial" w:hAnsi="Arial" w:eastAsia="Arial" w:cs="Arial"/>
      <w:i/>
      <w:iCs/>
      <w:sz w:val="22"/>
      <w:szCs w:val="22"/>
    </w:rPr>
  </w:style>
  <w:style w:type="character" w:styleId="690" w:customStyle="1">
    <w:name w:val="Heading 9 Char"/>
    <w:basedOn w:val="681"/>
    <w:uiPriority w:val="9"/>
    <w:rPr>
      <w:rFonts w:ascii="Arial" w:hAnsi="Arial" w:eastAsia="Arial" w:cs="Arial"/>
      <w:i/>
      <w:iCs/>
      <w:sz w:val="21"/>
      <w:szCs w:val="21"/>
    </w:rPr>
  </w:style>
  <w:style w:type="character" w:styleId="691" w:customStyle="1">
    <w:name w:val="Title Char"/>
    <w:basedOn w:val="681"/>
    <w:uiPriority w:val="10"/>
    <w:rPr>
      <w:sz w:val="48"/>
      <w:szCs w:val="48"/>
    </w:rPr>
  </w:style>
  <w:style w:type="character" w:styleId="692" w:customStyle="1">
    <w:name w:val="Subtitle Char"/>
    <w:basedOn w:val="681"/>
    <w:uiPriority w:val="11"/>
    <w:rPr>
      <w:sz w:val="24"/>
      <w:szCs w:val="24"/>
    </w:rPr>
  </w:style>
  <w:style w:type="character" w:styleId="693" w:customStyle="1">
    <w:name w:val="Quote Char"/>
    <w:uiPriority w:val="29"/>
    <w:rPr>
      <w:i/>
    </w:rPr>
  </w:style>
  <w:style w:type="character" w:styleId="694" w:customStyle="1">
    <w:name w:val="Intense Quote Char"/>
    <w:uiPriority w:val="30"/>
    <w:rPr>
      <w:i/>
    </w:rPr>
  </w:style>
  <w:style w:type="character" w:styleId="695" w:customStyle="1">
    <w:name w:val="Footnote Text Char"/>
    <w:uiPriority w:val="99"/>
    <w:rPr>
      <w:sz w:val="18"/>
    </w:rPr>
  </w:style>
  <w:style w:type="character" w:styleId="696" w:customStyle="1">
    <w:name w:val="Endnote Text Char"/>
    <w:uiPriority w:val="99"/>
    <w:rPr>
      <w:sz w:val="20"/>
    </w:rPr>
  </w:style>
  <w:style w:type="character" w:styleId="697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8" w:customStyle="1">
    <w:name w:val="Heading 2 Char"/>
    <w:uiPriority w:val="9"/>
    <w:rPr>
      <w:rFonts w:ascii="Arial" w:hAnsi="Arial" w:eastAsia="Arial" w:cs="Arial"/>
      <w:sz w:val="34"/>
    </w:rPr>
  </w:style>
  <w:style w:type="character" w:styleId="699" w:customStyle="1">
    <w:name w:val="Заголовок 3 Знак"/>
    <w:link w:val="674"/>
    <w:uiPriority w:val="9"/>
    <w:rPr>
      <w:rFonts w:ascii="Arial" w:hAnsi="Arial" w:eastAsia="Arial" w:cs="Arial"/>
      <w:sz w:val="30"/>
      <w:szCs w:val="30"/>
    </w:rPr>
  </w:style>
  <w:style w:type="character" w:styleId="700" w:customStyle="1">
    <w:name w:val="Заголовок 4 Знак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701" w:customStyle="1">
    <w:name w:val="Заголовок 5 Знак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702" w:customStyle="1">
    <w:name w:val="Заголовок 6 Знак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703" w:customStyle="1">
    <w:name w:val="Заголовок 7 Знак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4" w:customStyle="1">
    <w:name w:val="Заголовок 8 Знак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705" w:customStyle="1">
    <w:name w:val="Заголовок 9 Знак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706">
    <w:name w:val="List Paragraph"/>
    <w:basedOn w:val="671"/>
    <w:uiPriority w:val="34"/>
    <w:qFormat/>
    <w:pPr>
      <w:contextualSpacing/>
      <w:ind w:left="720"/>
    </w:pPr>
  </w:style>
  <w:style w:type="paragraph" w:styleId="707">
    <w:name w:val="No Spacing"/>
    <w:uiPriority w:val="1"/>
    <w:qFormat/>
  </w:style>
  <w:style w:type="paragraph" w:styleId="708">
    <w:name w:val="Title"/>
    <w:basedOn w:val="671"/>
    <w:next w:val="671"/>
    <w:link w:val="709"/>
    <w:uiPriority w:val="10"/>
    <w:qFormat/>
    <w:pPr>
      <w:contextualSpacing/>
      <w:spacing w:before="300"/>
    </w:pPr>
    <w:rPr>
      <w:sz w:val="48"/>
      <w:szCs w:val="48"/>
    </w:rPr>
  </w:style>
  <w:style w:type="character" w:styleId="709" w:customStyle="1">
    <w:name w:val="Заголовок Знак1"/>
    <w:link w:val="708"/>
    <w:uiPriority w:val="10"/>
    <w:rPr>
      <w:sz w:val="48"/>
      <w:szCs w:val="48"/>
    </w:rPr>
  </w:style>
  <w:style w:type="paragraph" w:styleId="710">
    <w:name w:val="Subtitle"/>
    <w:basedOn w:val="671"/>
    <w:next w:val="671"/>
    <w:link w:val="711"/>
    <w:uiPriority w:val="11"/>
    <w:qFormat/>
    <w:pPr>
      <w:spacing w:before="200"/>
    </w:pPr>
    <w:rPr>
      <w:sz w:val="24"/>
      <w:szCs w:val="24"/>
    </w:rPr>
  </w:style>
  <w:style w:type="character" w:styleId="711" w:customStyle="1">
    <w:name w:val="Подзаголовок Знак"/>
    <w:link w:val="710"/>
    <w:uiPriority w:val="11"/>
    <w:rPr>
      <w:sz w:val="24"/>
      <w:szCs w:val="24"/>
    </w:rPr>
  </w:style>
  <w:style w:type="paragraph" w:styleId="712">
    <w:name w:val="Quote"/>
    <w:basedOn w:val="671"/>
    <w:next w:val="671"/>
    <w:link w:val="713"/>
    <w:uiPriority w:val="29"/>
    <w:qFormat/>
    <w:pPr>
      <w:ind w:left="720" w:right="720"/>
    </w:pPr>
    <w:rPr>
      <w:i/>
    </w:rPr>
  </w:style>
  <w:style w:type="character" w:styleId="713" w:customStyle="1">
    <w:name w:val="Цитата 2 Знак"/>
    <w:link w:val="712"/>
    <w:uiPriority w:val="29"/>
    <w:rPr>
      <w:i/>
    </w:rPr>
  </w:style>
  <w:style w:type="paragraph" w:styleId="714">
    <w:name w:val="Intense Quote"/>
    <w:basedOn w:val="671"/>
    <w:next w:val="671"/>
    <w:link w:val="71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 w:customStyle="1">
    <w:name w:val="Выделенная цитата Знак"/>
    <w:link w:val="714"/>
    <w:uiPriority w:val="30"/>
    <w:rPr>
      <w:i/>
    </w:rPr>
  </w:style>
  <w:style w:type="paragraph" w:styleId="716">
    <w:name w:val="Header"/>
    <w:basedOn w:val="671"/>
    <w:link w:val="8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7" w:customStyle="1">
    <w:name w:val="Header Char"/>
    <w:uiPriority w:val="99"/>
  </w:style>
  <w:style w:type="paragraph" w:styleId="718">
    <w:name w:val="Footer"/>
    <w:basedOn w:val="671"/>
    <w:link w:val="880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719">
    <w:name w:val="Caption"/>
    <w:basedOn w:val="671"/>
    <w:next w:val="67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0" w:customStyle="1">
    <w:name w:val="Caption Char"/>
    <w:uiPriority w:val="99"/>
  </w:style>
  <w:style w:type="table" w:styleId="721">
    <w:name w:val="Table Grid"/>
    <w:basedOn w:val="682"/>
    <w:rPr>
      <w:rFonts w:cs="Times New Roman"/>
    </w:rPr>
    <w:tblPr/>
  </w:style>
  <w:style w:type="table" w:styleId="722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1"/>
    <w:link w:val="902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1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2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3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4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5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6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3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5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6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7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8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9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0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3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3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4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5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6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7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8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9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7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8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9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0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1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2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3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4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5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6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7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8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9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0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1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2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3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4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5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6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47">
    <w:name w:val="Hyperlink"/>
    <w:uiPriority w:val="99"/>
    <w:unhideWhenUsed/>
    <w:rPr>
      <w:color w:val="0000ff"/>
      <w:u w:val="single"/>
    </w:rPr>
  </w:style>
  <w:style w:type="paragraph" w:styleId="848">
    <w:name w:val="footnote text"/>
    <w:basedOn w:val="671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 w:customStyle="1">
    <w:name w:val="Текст сноски Знак"/>
    <w:link w:val="848"/>
    <w:uiPriority w:val="99"/>
    <w:rPr>
      <w:sz w:val="18"/>
    </w:rPr>
  </w:style>
  <w:style w:type="character" w:styleId="850">
    <w:name w:val="footnote reference"/>
    <w:uiPriority w:val="99"/>
    <w:unhideWhenUsed/>
    <w:rPr>
      <w:vertAlign w:val="superscript"/>
    </w:rPr>
  </w:style>
  <w:style w:type="paragraph" w:styleId="851">
    <w:name w:val="endnote text"/>
    <w:basedOn w:val="671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 w:customStyle="1">
    <w:name w:val="Текст концевой сноски Знак"/>
    <w:link w:val="851"/>
    <w:uiPriority w:val="99"/>
    <w:rPr>
      <w:sz w:val="20"/>
    </w:rPr>
  </w:style>
  <w:style w:type="character" w:styleId="853">
    <w:name w:val="endnote reference"/>
    <w:uiPriority w:val="99"/>
    <w:semiHidden/>
    <w:unhideWhenUsed/>
    <w:rPr>
      <w:vertAlign w:val="superscript"/>
    </w:rPr>
  </w:style>
  <w:style w:type="paragraph" w:styleId="854">
    <w:name w:val="toc 1"/>
    <w:basedOn w:val="671"/>
    <w:next w:val="671"/>
    <w:uiPriority w:val="39"/>
    <w:unhideWhenUsed/>
    <w:pPr>
      <w:spacing w:after="57"/>
    </w:pPr>
  </w:style>
  <w:style w:type="paragraph" w:styleId="855">
    <w:name w:val="toc 2"/>
    <w:basedOn w:val="671"/>
    <w:next w:val="671"/>
    <w:uiPriority w:val="39"/>
    <w:unhideWhenUsed/>
    <w:pPr>
      <w:ind w:left="283"/>
      <w:spacing w:after="57"/>
    </w:pPr>
  </w:style>
  <w:style w:type="paragraph" w:styleId="856">
    <w:name w:val="toc 3"/>
    <w:basedOn w:val="671"/>
    <w:next w:val="671"/>
    <w:uiPriority w:val="39"/>
    <w:unhideWhenUsed/>
    <w:pPr>
      <w:ind w:left="567"/>
      <w:spacing w:after="57"/>
    </w:pPr>
  </w:style>
  <w:style w:type="paragraph" w:styleId="857">
    <w:name w:val="toc 4"/>
    <w:basedOn w:val="671"/>
    <w:next w:val="671"/>
    <w:uiPriority w:val="39"/>
    <w:unhideWhenUsed/>
    <w:pPr>
      <w:ind w:left="850"/>
      <w:spacing w:after="57"/>
    </w:pPr>
  </w:style>
  <w:style w:type="paragraph" w:styleId="858">
    <w:name w:val="toc 5"/>
    <w:basedOn w:val="671"/>
    <w:next w:val="671"/>
    <w:uiPriority w:val="39"/>
    <w:unhideWhenUsed/>
    <w:pPr>
      <w:ind w:left="1134"/>
      <w:spacing w:after="57"/>
    </w:pPr>
  </w:style>
  <w:style w:type="paragraph" w:styleId="859">
    <w:name w:val="toc 6"/>
    <w:basedOn w:val="671"/>
    <w:next w:val="671"/>
    <w:uiPriority w:val="39"/>
    <w:unhideWhenUsed/>
    <w:pPr>
      <w:ind w:left="1417"/>
      <w:spacing w:after="57"/>
    </w:pPr>
  </w:style>
  <w:style w:type="paragraph" w:styleId="860">
    <w:name w:val="toc 7"/>
    <w:basedOn w:val="671"/>
    <w:next w:val="671"/>
    <w:uiPriority w:val="39"/>
    <w:unhideWhenUsed/>
    <w:pPr>
      <w:ind w:left="1701"/>
      <w:spacing w:after="57"/>
    </w:pPr>
  </w:style>
  <w:style w:type="paragraph" w:styleId="861">
    <w:name w:val="toc 8"/>
    <w:basedOn w:val="671"/>
    <w:next w:val="671"/>
    <w:uiPriority w:val="39"/>
    <w:unhideWhenUsed/>
    <w:pPr>
      <w:ind w:left="1984"/>
      <w:spacing w:after="57"/>
    </w:pPr>
  </w:style>
  <w:style w:type="paragraph" w:styleId="862">
    <w:name w:val="toc 9"/>
    <w:basedOn w:val="671"/>
    <w:next w:val="671"/>
    <w:uiPriority w:val="39"/>
    <w:unhideWhenUsed/>
    <w:pPr>
      <w:ind w:left="2268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671"/>
    <w:next w:val="671"/>
    <w:uiPriority w:val="99"/>
    <w:unhideWhenUsed/>
    <w:pPr>
      <w:spacing w:after="0"/>
    </w:pPr>
  </w:style>
  <w:style w:type="character" w:styleId="865" w:customStyle="1">
    <w:name w:val="Заголовок 1 Знак"/>
    <w:link w:val="672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866" w:customStyle="1">
    <w:name w:val="Заголовок 2 Знак"/>
    <w:link w:val="673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867">
    <w:name w:val="Body Text"/>
    <w:basedOn w:val="671"/>
    <w:link w:val="868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868" w:customStyle="1">
    <w:name w:val="Основной текст Знак"/>
    <w:link w:val="867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869">
    <w:name w:val="Body Text 2"/>
    <w:basedOn w:val="671"/>
    <w:link w:val="870"/>
    <w:uiPriority w:val="99"/>
    <w:semiHidden/>
    <w:pPr>
      <w:spacing w:after="120" w:line="480" w:lineRule="auto"/>
    </w:pPr>
    <w:rPr>
      <w:sz w:val="20"/>
      <w:szCs w:val="20"/>
    </w:rPr>
  </w:style>
  <w:style w:type="character" w:styleId="870" w:customStyle="1">
    <w:name w:val="Основной текст 2 Знак"/>
    <w:link w:val="869"/>
    <w:uiPriority w:val="99"/>
    <w:semiHidden/>
    <w:rPr>
      <w:rFonts w:ascii="Times New Roman" w:hAnsi="Times New Roman" w:cs="Times New Roman"/>
      <w:sz w:val="20"/>
      <w:szCs w:val="20"/>
    </w:rPr>
  </w:style>
  <w:style w:type="paragraph" w:styleId="871">
    <w:name w:val="Balloon Text"/>
    <w:basedOn w:val="671"/>
    <w:link w:val="872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2" w:customStyle="1">
    <w:name w:val="Текст выноски Знак"/>
    <w:link w:val="871"/>
    <w:uiPriority w:val="99"/>
    <w:semiHidden/>
    <w:rPr>
      <w:rFonts w:ascii="Tahoma" w:hAnsi="Tahoma" w:cs="Tahoma"/>
      <w:sz w:val="16"/>
      <w:szCs w:val="16"/>
    </w:rPr>
  </w:style>
  <w:style w:type="paragraph" w:styleId="873" w:customStyle="1">
    <w:name w:val="Абзац списка1"/>
    <w:basedOn w:val="671"/>
    <w:uiPriority w:val="99"/>
    <w:pPr>
      <w:ind w:left="720"/>
    </w:pPr>
  </w:style>
  <w:style w:type="paragraph" w:styleId="874" w:customStyle="1">
    <w:name w:val="Название"/>
    <w:basedOn w:val="671"/>
    <w:link w:val="875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875" w:customStyle="1">
    <w:name w:val="Название Знак"/>
    <w:link w:val="874"/>
    <w:rPr>
      <w:b/>
      <w:bCs/>
      <w:sz w:val="24"/>
      <w:szCs w:val="24"/>
      <w:lang w:val="ru-RU" w:eastAsia="ru-RU"/>
    </w:rPr>
  </w:style>
  <w:style w:type="paragraph" w:styleId="876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877">
    <w:name w:val="Body Text Indent"/>
    <w:basedOn w:val="671"/>
    <w:link w:val="878"/>
    <w:uiPriority w:val="99"/>
    <w:pPr>
      <w:ind w:left="283"/>
      <w:spacing w:after="120"/>
    </w:pPr>
  </w:style>
  <w:style w:type="character" w:styleId="878" w:customStyle="1">
    <w:name w:val="Основной текст с отступом Знак"/>
    <w:link w:val="877"/>
    <w:uiPriority w:val="99"/>
    <w:semiHidden/>
    <w:rPr>
      <w:sz w:val="22"/>
      <w:szCs w:val="22"/>
    </w:rPr>
  </w:style>
  <w:style w:type="character" w:styleId="879" w:customStyle="1">
    <w:name w:val="Footer Char"/>
    <w:uiPriority w:val="99"/>
    <w:rPr>
      <w:sz w:val="28"/>
      <w:szCs w:val="28"/>
      <w:lang w:val="ru-RU" w:eastAsia="ru-RU"/>
    </w:rPr>
  </w:style>
  <w:style w:type="character" w:styleId="880" w:customStyle="1">
    <w:name w:val="Нижний колонтитул Знак"/>
    <w:link w:val="718"/>
    <w:rPr>
      <w:sz w:val="22"/>
      <w:szCs w:val="22"/>
    </w:rPr>
  </w:style>
  <w:style w:type="paragraph" w:styleId="881" w:customStyle="1">
    <w:name w:val="Абзац списка;ПАРАГРАФ;List Paragraph;Абзац списка11;Список_маркированный;Список_маркированный1"/>
    <w:basedOn w:val="671"/>
    <w:uiPriority w:val="34"/>
    <w:qFormat/>
    <w:pPr>
      <w:contextualSpacing/>
      <w:ind w:left="720"/>
    </w:pPr>
  </w:style>
  <w:style w:type="character" w:styleId="882" w:customStyle="1">
    <w:name w:val="Верхний колонтитул Знак"/>
    <w:basedOn w:val="681"/>
    <w:link w:val="716"/>
    <w:uiPriority w:val="99"/>
  </w:style>
  <w:style w:type="character" w:styleId="883">
    <w:name w:val="Strong"/>
    <w:uiPriority w:val="22"/>
    <w:qFormat/>
    <w:rPr>
      <w:b/>
      <w:bCs/>
    </w:rPr>
  </w:style>
  <w:style w:type="paragraph" w:styleId="884">
    <w:name w:val="Normal (Web)"/>
    <w:basedOn w:val="671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885" w:customStyle="1">
    <w:name w:val="Основной текст_"/>
    <w:link w:val="886"/>
    <w:rPr>
      <w:spacing w:val="-2"/>
      <w:sz w:val="25"/>
      <w:szCs w:val="25"/>
      <w:shd w:val="clear" w:color="auto" w:fill="ffffff"/>
    </w:rPr>
  </w:style>
  <w:style w:type="paragraph" w:styleId="886" w:customStyle="1">
    <w:name w:val="Основной текст1"/>
    <w:basedOn w:val="671"/>
    <w:link w:val="885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887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888" w:customStyle="1">
    <w:name w:val="Основной текст (12)_"/>
    <w:link w:val="889"/>
    <w:rPr>
      <w:spacing w:val="2"/>
      <w:shd w:val="clear" w:color="auto" w:fill="ffffff"/>
    </w:rPr>
  </w:style>
  <w:style w:type="paragraph" w:styleId="889" w:customStyle="1">
    <w:name w:val="Основной текст (12)"/>
    <w:basedOn w:val="671"/>
    <w:link w:val="888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890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891" w:customStyle="1">
    <w:name w:val="ConsPlusNormal"/>
    <w:link w:val="892"/>
    <w:pPr>
      <w:ind w:firstLine="720"/>
      <w:widowControl w:val="off"/>
    </w:pPr>
    <w:rPr>
      <w:rFonts w:ascii="Arial" w:hAnsi="Arial" w:cs="Arial"/>
      <w:lang w:eastAsia="ru-RU"/>
    </w:rPr>
  </w:style>
  <w:style w:type="character" w:styleId="892" w:customStyle="1">
    <w:name w:val="ConsPlusNormal Знак"/>
    <w:link w:val="891"/>
    <w:rPr>
      <w:rFonts w:ascii="Arial" w:hAnsi="Arial" w:cs="Arial"/>
    </w:rPr>
  </w:style>
  <w:style w:type="character" w:styleId="893" w:customStyle="1">
    <w:name w:val="Основной текст + Интервал 0 pt"/>
    <w:basedOn w:val="885"/>
    <w:rPr>
      <w:rFonts w:ascii="Times New Roman" w:hAnsi="Times New Roman" w:eastAsia="Times New Roman" w:cs="Times New Roman"/>
      <w:color w:val="000000"/>
      <w:spacing w:val="6"/>
      <w:position w:val="0"/>
      <w:sz w:val="25"/>
      <w:szCs w:val="25"/>
      <w:shd w:val="clear" w:color="auto" w:fill="ffffff"/>
      <w:lang w:val="ru"/>
    </w:rPr>
  </w:style>
  <w:style w:type="paragraph" w:styleId="894" w:customStyle="1">
    <w:name w:val="Основной текст (18)"/>
    <w:link w:val="897"/>
    <w:pPr>
      <w:spacing w:before="60" w:after="24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="Times New Roman"/>
      <w:spacing w:val="7"/>
      <w:lang w:eastAsia="ru-RU"/>
    </w:rPr>
  </w:style>
  <w:style w:type="character" w:styleId="895" w:customStyle="1">
    <w:name w:val="Основной текст (15)_"/>
    <w:link w:val="901"/>
    <w:rPr>
      <w:spacing w:val="3"/>
      <w:shd w:val="clear" w:color="auto" w:fill="ffffff"/>
    </w:rPr>
  </w:style>
  <w:style w:type="paragraph" w:styleId="896" w:customStyle="1">
    <w:name w:val="ConsPlusNonforma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cs="Courier New"/>
      <w:lang w:eastAsia="ru-RU"/>
    </w:rPr>
  </w:style>
  <w:style w:type="character" w:styleId="897" w:customStyle="1">
    <w:name w:val="Основной текст (18)_"/>
    <w:link w:val="894"/>
    <w:rPr>
      <w:rFonts w:cs="Times New Roman"/>
      <w:spacing w:val="7"/>
      <w:shd w:val="clear" w:color="auto" w:fill="ffffff"/>
      <w:lang w:eastAsia="ru-RU"/>
    </w:rPr>
  </w:style>
  <w:style w:type="character" w:styleId="898" w:customStyle="1">
    <w:name w:val="Основной текст (4)_"/>
    <w:basedOn w:val="681"/>
    <w:link w:val="900"/>
    <w:rPr>
      <w:spacing w:val="6"/>
      <w:shd w:val="clear" w:color="auto" w:fill="ffffff"/>
    </w:rPr>
  </w:style>
  <w:style w:type="character" w:styleId="899" w:customStyle="1">
    <w:name w:val="Основной текст (4) + 9.5 pt"/>
    <w:basedOn w:val="898"/>
    <w:rPr>
      <w:rFonts w:ascii="Times New Roman" w:hAnsi="Times New Roman" w:eastAsia="Times New Roman" w:cs="Times New Roman"/>
      <w:color w:val="000000"/>
      <w:spacing w:val="6"/>
      <w:position w:val="0"/>
      <w:sz w:val="19"/>
      <w:szCs w:val="19"/>
      <w:shd w:val="clear" w:color="auto" w:fill="ffffff"/>
      <w:lang w:val="ru"/>
    </w:rPr>
  </w:style>
  <w:style w:type="paragraph" w:styleId="900" w:customStyle="1">
    <w:name w:val="Основной текст (4)"/>
    <w:basedOn w:val="671"/>
    <w:link w:val="898"/>
    <w:pPr>
      <w:spacing w:after="0" w:line="0" w:lineRule="atLeast"/>
      <w:shd w:val="clear" w:color="auto" w:fill="ffffff"/>
      <w:widowControl w:val="off"/>
    </w:pPr>
    <w:rPr>
      <w:spacing w:val="6"/>
      <w:sz w:val="20"/>
      <w:szCs w:val="20"/>
      <w:lang w:eastAsia="zh-CN"/>
    </w:rPr>
  </w:style>
  <w:style w:type="paragraph" w:styleId="901" w:customStyle="1">
    <w:name w:val="Основной текст (15)"/>
    <w:basedOn w:val="671"/>
    <w:link w:val="895"/>
    <w:pPr>
      <w:ind w:hanging="2060"/>
      <w:spacing w:before="60" w:after="420" w:line="0" w:lineRule="atLeast"/>
      <w:shd w:val="clear" w:color="auto" w:fill="ffffff"/>
      <w:widowControl w:val="off"/>
    </w:pPr>
    <w:rPr>
      <w:spacing w:val="3"/>
      <w:sz w:val="20"/>
      <w:szCs w:val="20"/>
      <w:lang w:eastAsia="zh-CN"/>
    </w:rPr>
  </w:style>
  <w:style w:type="paragraph" w:styleId="902" w:customStyle="1">
    <w:name w:val="Абзац списка2"/>
    <w:link w:val="729"/>
    <w:uiPriority w:val="34"/>
    <w:qFormat/>
    <w:pPr>
      <w:contextualSpacing/>
      <w:ind w:left="720"/>
      <w:spacing w:after="200" w:line="27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Times New Roman"/>
      <w:sz w:val="22"/>
      <w:szCs w:val="22"/>
      <w:lang w:eastAsia="en-US"/>
    </w:rPr>
  </w:style>
  <w:style w:type="paragraph" w:styleId="903" w:customStyle="1">
    <w:name w:val="Основной текст (14)"/>
    <w:pPr>
      <w:jc w:val="both"/>
      <w:spacing w:after="300" w:line="322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="Times New Roman"/>
      <w:spacing w:val="4"/>
      <w:sz w:val="25"/>
      <w:szCs w:val="25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Relationship Id="rId12" Type="http://schemas.openxmlformats.org/officeDocument/2006/relationships/hyperlink" Target="https://login.consultant.ru/link/?req=doc&amp;base=RLAW049&amp;n=168433&amp;dst=100110" TargetMode="External"/><Relationship Id="rId13" Type="http://schemas.openxmlformats.org/officeDocument/2006/relationships/hyperlink" Target="https://login.consultant.ru/link/?req=doc&amp;base=RLAW049&amp;n=115488&amp;dst=10003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5</cp:revision>
  <dcterms:created xsi:type="dcterms:W3CDTF">2024-05-24T07:51:00Z</dcterms:created>
  <dcterms:modified xsi:type="dcterms:W3CDTF">2024-06-17T09:15:27Z</dcterms:modified>
  <cp:version>1048576</cp:version>
</cp:coreProperties>
</file>