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1" behindDoc="0" locked="0" layoutInCell="1" allowOverlap="1">
                <wp:simplePos x="0" y="0"/>
                <wp:positionH relativeFrom="column">
                  <wp:posOffset>2964180</wp:posOffset>
                </wp:positionH>
                <wp:positionV relativeFrom="paragraph">
                  <wp:posOffset>3810</wp:posOffset>
                </wp:positionV>
                <wp:extent cx="582930" cy="657225"/>
                <wp:effectExtent l="0" t="0" r="0" b="0"/>
                <wp:wrapNone/>
                <wp:docPr id="1" name="_x0000_s10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rcRect l="0" t="0" r="-5512" b="0"/>
                        <a:stretch/>
                      </pic:blipFill>
                      <pic:spPr bwMode="auto">
                        <a:xfrm>
                          <a:off x="0" y="0"/>
                          <a:ext cx="58293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1;o:allowoverlap:true;o:allowincell:true;mso-position-horizontal-relative:text;margin-left:233.40pt;mso-position-horizontal:absolute;mso-position-vertical-relative:text;margin-top:0.30pt;mso-position-vertical:absolute;width:45.90pt;height:51.75pt;mso-wrap-distance-left:9.00pt;mso-wrap-distance-top:0.00pt;mso-wrap-distance-right:9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--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/>
          <w:b/>
          <w:sz w:val="28"/>
          <w:szCs w:val="20"/>
        </w:rPr>
        <w:outlineLvl w:val="0"/>
      </w:pPr>
      <w:r>
        <w:rPr>
          <w:rFonts w:ascii="Times New Roman" w:hAnsi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/>
          <w:b/>
          <w:sz w:val="24"/>
          <w:szCs w:val="24"/>
        </w:rPr>
        <w:br w:type="textWrapping" w:clear="all"/>
      </w:r>
      <w:r>
        <w:rPr>
          <w:rFonts w:ascii="Times New Roman" w:hAnsi="Times New Roman"/>
          <w:b/>
          <w:sz w:val="24"/>
          <w:szCs w:val="24"/>
        </w:rPr>
        <w:t xml:space="preserve"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  <w:r>
        <w:rPr>
          <w:rFonts w:ascii="Times New Roman" w:hAnsi="Times New Roman"/>
          <w:b/>
          <w:sz w:val="28"/>
          <w:szCs w:val="20"/>
        </w:rPr>
      </w:r>
    </w:p>
    <w:p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10" w:tooltip="mailto:k_budg@zsnso.ru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</w:p>
        </w:tc>
      </w:tr>
    </w:tbl>
    <w:p>
      <w:pPr>
        <w:ind w:firstLine="709"/>
        <w:jc w:val="both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0"/>
          <w:lang w:val="en-US"/>
        </w:rPr>
      </w:pPr>
      <w:r>
        <w:rPr>
          <w:rFonts w:ascii="Times New Roman" w:hAnsi="Times New Roman"/>
          <w:sz w:val="28"/>
          <w:szCs w:val="20"/>
          <w:lang w:val="en-US"/>
        </w:rPr>
      </w:r>
      <w:r>
        <w:rPr>
          <w:rFonts w:ascii="Times New Roman" w:hAnsi="Times New Roman"/>
          <w:sz w:val="28"/>
          <w:szCs w:val="20"/>
          <w:lang w:val="en-US"/>
        </w:rPr>
      </w:r>
    </w:p>
    <w:p>
      <w:pPr>
        <w:ind w:firstLine="709"/>
        <w:jc w:val="right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0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2;mso-wrap-distance-left:9.00pt;mso-wrap-distance-top:0.00pt;mso-wrap-distance-right:9.00pt;mso-wrap-distance-bottom:0.00pt;flip:y;visibility:visible;" from="1.3pt,1.3pt" to="514.4pt,1.4pt" fillcolor="#FFFFFF" strokecolor="#000000" strokeweight="1.50pt"/>
            </w:pict>
          </mc:Fallback>
        </mc:AlternateContent>
      </w:r>
      <w:r>
        <w:rPr>
          <w:rFonts w:ascii="Times New Roman" w:hAnsi="Times New Roman"/>
          <w:sz w:val="28"/>
          <w:szCs w:val="20"/>
        </w:rPr>
        <w:t xml:space="preserve">№ 6</w:t>
      </w:r>
      <w:r>
        <w:rPr>
          <w:rFonts w:ascii="Times New Roman" w:hAnsi="Times New Roman"/>
          <w:sz w:val="28"/>
          <w:szCs w:val="20"/>
        </w:rPr>
      </w:r>
    </w:p>
    <w:p>
      <w:pPr>
        <w:ind w:firstLine="709"/>
        <w:jc w:val="right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</w:r>
      <w:r>
        <w:rPr>
          <w:rFonts w:ascii="Times New Roman" w:hAnsi="Times New Roman"/>
          <w:sz w:val="28"/>
          <w:szCs w:val="20"/>
        </w:rPr>
      </w:r>
    </w:p>
    <w:p>
      <w:pPr>
        <w:jc w:val="right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ПРОЕКТ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ПОВЕСТКА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заседания комитета 20 мая 2026 года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225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в 12-00 </w:t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малый зал</w:t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widowControl w:val="off"/>
        <w:rPr>
          <w:rFonts w:ascii="Times New Roman" w:hAnsi="Times New Roman" w:eastAsia="Calibri"/>
          <w:sz w:val="28"/>
          <w:szCs w:val="28"/>
          <w:lang w:eastAsia="en-US"/>
        </w:rPr>
        <w:pBdr>
          <w:bottom w:val="single" w:color="000000" w:sz="12" w:space="1"/>
        </w:pBdr>
      </w:pPr>
      <w:r>
        <w:rPr>
          <w:rFonts w:ascii="Times New Roman" w:hAnsi="Times New Roman" w:eastAsia="Calibri"/>
          <w:b/>
          <w:sz w:val="28"/>
          <w:szCs w:val="28"/>
          <w:lang w:eastAsia="en-US"/>
        </w:rPr>
        <w:t xml:space="preserve">Пр</w:t>
      </w:r>
      <w:r>
        <w:rPr>
          <w:rFonts w:ascii="Times New Roman" w:hAnsi="Times New Roman" w:eastAsia="Calibri"/>
          <w:b/>
          <w:sz w:val="28"/>
          <w:szCs w:val="28"/>
          <w:highlight w:val="white"/>
          <w:lang w:eastAsia="en-US"/>
        </w:rPr>
        <w:t xml:space="preserve">иглашенные</w:t>
      </w:r>
      <w:r>
        <w:rPr>
          <w:rFonts w:ascii="Times New Roman" w:hAnsi="Times New Roman" w:eastAsia="Calibri"/>
          <w:sz w:val="28"/>
          <w:szCs w:val="28"/>
          <w:highlight w:val="white"/>
          <w:lang w:eastAsia="en-US"/>
        </w:rPr>
        <w:t xml:space="preserve">: </w:t>
      </w:r>
      <w:r>
        <w:rPr>
          <w:rFonts w:ascii="Times New Roman" w:hAnsi="Times New Roman" w:eastAsia="Calibri"/>
          <w:sz w:val="28"/>
          <w:szCs w:val="28"/>
          <w:highlight w:val="white"/>
          <w:lang w:eastAsia="en-US"/>
        </w:rPr>
        <w:t xml:space="preserve">19</w:t>
      </w:r>
      <w:r>
        <w:rPr>
          <w:rFonts w:ascii="Times New Roman" w:hAnsi="Times New Roman" w:eastAsia="Calibri"/>
          <w:sz w:val="28"/>
          <w:szCs w:val="28"/>
          <w:highlight w:val="white"/>
          <w:lang w:eastAsia="en-US"/>
        </w:rPr>
        <w:t xml:space="preserve"> человек </w:t>
      </w:r>
      <w:r>
        <w:rPr>
          <w:rFonts w:ascii="Times New Roman" w:hAnsi="Times New Roman" w:eastAsia="Calibri"/>
          <w:sz w:val="28"/>
          <w:szCs w:val="28"/>
          <w:highlight w:val="white"/>
          <w:lang w:eastAsia="en-US"/>
        </w:rPr>
        <w:t xml:space="preserve">(сп</w:t>
      </w:r>
      <w:r>
        <w:rPr>
          <w:rFonts w:ascii="Times New Roman" w:hAnsi="Times New Roman" w:eastAsia="Calibri"/>
          <w:sz w:val="28"/>
          <w:szCs w:val="28"/>
          <w:highlight w:val="white"/>
          <w:lang w:eastAsia="en-US"/>
        </w:rPr>
        <w:t xml:space="preserve">исок при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лагается) </w:t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jc w:val="both"/>
        <w:spacing w:after="0" w:line="240" w:lineRule="auto"/>
        <w:tabs>
          <w:tab w:val="left" w:pos="0" w:leader="none"/>
          <w:tab w:val="left" w:pos="1418" w:leader="none"/>
        </w:tabs>
        <w:rPr>
          <w:rFonts w:ascii="Times New Roman" w:hAnsi="Times New Roman"/>
          <w:b/>
          <w:bCs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</w:r>
      <w:r>
        <w:rPr>
          <w:rFonts w:ascii="Times New Roman" w:hAnsi="Times New Roman"/>
          <w:b/>
          <w:bCs/>
          <w:sz w:val="16"/>
          <w:szCs w:val="16"/>
        </w:rPr>
      </w:r>
    </w:p>
    <w:p>
      <w:pPr>
        <w:ind w:right="225" w:firstLine="708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sz w:val="28"/>
          <w:szCs w:val="28"/>
          <w:highlight w:val="none"/>
        </w:rPr>
      </w:r>
    </w:p>
    <w:p>
      <w:pPr>
        <w:ind w:right="225" w:firstLine="708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</w:rPr>
        <w:t xml:space="preserve">1. О повестке дня и порядке работы заседания комитета.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Диденко Ирина Валериевна –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-141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 xml:space="preserve">2. О проекте закона Новосибирской области «О развитии ответственного ведения бизнеса в Новосибирской области», второе чтение. Рассмотрение поправок субъектов права законодательной инициативы.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Диденко Ирина Валериевна – заместитель Председателя Зако</w:t>
      </w:r>
      <w:r>
        <w:rPr>
          <w:rFonts w:ascii="Times New Roman" w:hAnsi="Times New Roman"/>
          <w:sz w:val="28"/>
          <w:szCs w:val="28"/>
        </w:rPr>
        <w:t xml:space="preserve">нодательного Собрания Новосибирской области – председатель комитета</w:t>
      </w:r>
      <w:r>
        <w:rPr>
          <w:rFonts w:ascii="Times New Roman" w:hAnsi="Times New Roman"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 О проекте закона Новосибирской области «О внесении изменений в Закон Новосибирской области «Об управлении и распоряжении государственной собственностью Новосибирской области», второе ч</w:t>
      </w:r>
      <w:r>
        <w:rPr>
          <w:rFonts w:ascii="Times New Roman" w:hAnsi="Times New Roman"/>
          <w:b/>
          <w:sz w:val="28"/>
          <w:szCs w:val="28"/>
        </w:rPr>
        <w:t xml:space="preserve">тение.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Любавский Андрей Валерьевич –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 О проекте закона Новосибирской области «О внесении изменений в статьи 3 и 7.1 Закона Новосибирской области «О приватизации государственного имущества Новосибирской области»,</w:t>
      </w:r>
      <w:r>
        <w:rPr>
          <w:rFonts w:ascii="Times New Roman" w:hAnsi="Times New Roman"/>
          <w:b/>
          <w:sz w:val="28"/>
          <w:szCs w:val="28"/>
        </w:rPr>
        <w:t xml:space="preserve"> второе чтение.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Любавский Андрей Валерьевич –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yellow"/>
        </w:rPr>
      </w:pPr>
      <w:r>
        <w:rPr>
          <w:rFonts w:ascii="Times New Roman" w:hAnsi="Times New Roman"/>
          <w:b/>
          <w:sz w:val="28"/>
          <w:szCs w:val="28"/>
          <w:highlight w:val="yellow"/>
        </w:rPr>
      </w:r>
      <w:r>
        <w:rPr>
          <w:rFonts w:ascii="Times New Roman" w:hAnsi="Times New Roman"/>
          <w:b/>
          <w:sz w:val="28"/>
          <w:szCs w:val="28"/>
          <w:highlight w:val="yellow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yellow"/>
        </w:rPr>
      </w:pPr>
      <w:r>
        <w:rPr>
          <w:rFonts w:ascii="Times New Roman" w:hAnsi="Times New Roman"/>
          <w:b/>
          <w:sz w:val="28"/>
          <w:szCs w:val="28"/>
          <w:highlight w:val="yellow"/>
        </w:rPr>
      </w:r>
      <w:r>
        <w:rPr>
          <w:rFonts w:ascii="Times New Roman" w:hAnsi="Times New Roman"/>
          <w:b/>
          <w:bCs/>
          <w:sz w:val="28"/>
          <w:szCs w:val="28"/>
          <w:highlight w:val="yellow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 О проекте закона Новосибирской области «О внесении изменений в Закон Новосибирской области «Об управлении и распоряжении государственной собственностью Новосибирск</w:t>
      </w:r>
      <w:r>
        <w:rPr>
          <w:rFonts w:ascii="Times New Roman" w:hAnsi="Times New Roman"/>
          <w:b/>
          <w:sz w:val="28"/>
          <w:szCs w:val="28"/>
        </w:rPr>
        <w:t xml:space="preserve">ой области», первое чтение. 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Шилохвостов Роман Геннадьевич – руководитель департамента имущества и земельных отношений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  <w:highlight w:val="white"/>
        </w:rPr>
      </w:pPr>
      <w:r>
        <w:rPr>
          <w:rFonts w:ascii="Times New Roman" w:hAnsi="Times New Roman"/>
          <w:b/>
          <w:sz w:val="28"/>
          <w:szCs w:val="28"/>
        </w:rPr>
        <w:t xml:space="preserve">6. О внесении изменения в постановление Законодательного Собрания Новосибирской области «О выдвижении депу</w:t>
      </w:r>
      <w:r>
        <w:rPr>
          <w:rFonts w:ascii="Times New Roman" w:hAnsi="Times New Roman"/>
          <w:b/>
          <w:sz w:val="28"/>
          <w:szCs w:val="28"/>
        </w:rPr>
        <w:t xml:space="preserve">татов Законодательного Собрания Новосибирской области кандидатами для избрания в советы директоров (наблюдательные советы) хозяйственных общ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еств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»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.</w:t>
      </w:r>
      <w:r>
        <w:rPr>
          <w:rFonts w:ascii="Times New Roman" w:hAnsi="Times New Roman"/>
          <w:b/>
          <w:sz w:val="28"/>
          <w:szCs w:val="28"/>
          <w:highlight w:val="white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Диденко Ирина Валериевна – заместитель Председателя Законодательного Собрания Новосибирской области – </w:t>
      </w:r>
      <w:r>
        <w:rPr>
          <w:rFonts w:ascii="Times New Roman" w:hAnsi="Times New Roman"/>
          <w:sz w:val="28"/>
          <w:szCs w:val="28"/>
        </w:rPr>
        <w:t xml:space="preserve">председатель комитета</w:t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7. О согласовании передачи в безвозмездное пользование областного имущества: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Новосибирской областной общественной ветеранской организации «Дети войны» в части имущества, расположенного по адресу: г. Новосибирск, ул. Каменская, д. 3</w:t>
      </w:r>
      <w:r>
        <w:rPr>
          <w:rFonts w:ascii="Times New Roman" w:hAnsi="Times New Roman"/>
          <w:b/>
          <w:sz w:val="28"/>
          <w:szCs w:val="28"/>
        </w:rPr>
        <w:t xml:space="preserve">;</w:t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Новосибирской областной общественной организации «ОБЕЛИСК» в части имущества, расположенного по адресу: г. Новосибирск, Красный проспект, д. 25. </w:t>
      </w:r>
      <w:r>
        <w:rPr>
          <w:rFonts w:ascii="Times New Roman" w:hAnsi="Times New Roman"/>
          <w:b/>
          <w:sz w:val="28"/>
          <w:szCs w:val="28"/>
          <w:highlight w:val="yellow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Манев Виталий Геннадьевич – управляющий делами Губернатора Новосибирской области и Правительства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8. О согласовании передачи в безвозмездное пользование областного имущества, расположенного по адресу: г. Новосибирск, ул. Ольги</w:t>
      </w:r>
      <w:r>
        <w:rPr>
          <w:rFonts w:ascii="Times New Roman" w:hAnsi="Times New Roman"/>
          <w:b/>
          <w:sz w:val="28"/>
          <w:szCs w:val="28"/>
        </w:rPr>
        <w:t xml:space="preserve"> Жилиной, д. 90а, областной первичной профсоюзной организации ГБУЗ НСО «Новосибирская областная клиническая инфекционная больница» Профсоюза работников здравоохранения Российской Федерации. </w:t>
      </w:r>
      <w:r>
        <w:rPr>
          <w:rFonts w:ascii="Times New Roman" w:hAnsi="Times New Roman"/>
          <w:b/>
          <w:sz w:val="28"/>
          <w:szCs w:val="28"/>
          <w:highlight w:val="yellow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</w:t>
      </w:r>
      <w:r>
        <w:t xml:space="preserve"> </w:t>
      </w:r>
      <w:r>
        <w:rPr>
          <w:rFonts w:ascii="Times New Roman" w:hAnsi="Times New Roman"/>
          <w:sz w:val="28"/>
          <w:szCs w:val="28"/>
        </w:rPr>
        <w:t xml:space="preserve">Заблоцкий Ростислав Михайлови</w:t>
      </w:r>
      <w:r>
        <w:rPr>
          <w:rFonts w:ascii="Times New Roman" w:hAnsi="Times New Roman"/>
          <w:sz w:val="28"/>
          <w:szCs w:val="28"/>
        </w:rPr>
        <w:t xml:space="preserve">ч – министр здравоохранения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8"/>
          <w:szCs w:val="28"/>
          <w:highlight w:val="yellow"/>
        </w:rPr>
      </w:pPr>
      <w:r>
        <w:rPr>
          <w:rFonts w:ascii="Times New Roman" w:hAnsi="Times New Roman"/>
          <w:b/>
          <w:sz w:val="28"/>
          <w:szCs w:val="28"/>
        </w:rPr>
        <w:t xml:space="preserve">9. Об отчете об исполнении государственной программы Новосибирской области «Развитие субъектов малого и среднего предпринимательства в Новосибирской области» за 2025 год.</w:t>
      </w:r>
      <w:r>
        <w:rPr>
          <w:rFonts w:ascii="Times New Roman" w:hAnsi="Times New Roman"/>
          <w:b/>
          <w:sz w:val="28"/>
          <w:szCs w:val="28"/>
          <w:highlight w:val="yellow"/>
        </w:rPr>
      </w:r>
      <w:r>
        <w:rPr>
          <w:rFonts w:ascii="Times New Roman" w:hAnsi="Times New Roman"/>
          <w:b/>
          <w:sz w:val="28"/>
          <w:szCs w:val="28"/>
          <w:highlight w:val="yellow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Рягузов Денис Евгеньевич – и.о. министра промышленности, торговли и развития предпринимательства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10. Об отчете об исполнении государственной программы Новосибирской области «Управление финансами в Новосибирской области» за 20</w:t>
      </w:r>
      <w:r>
        <w:rPr>
          <w:rFonts w:ascii="Times New Roman" w:hAnsi="Times New Roman"/>
          <w:b/>
          <w:sz w:val="28"/>
          <w:szCs w:val="28"/>
        </w:rPr>
        <w:t xml:space="preserve">25 год.</w:t>
      </w:r>
      <w:r>
        <w:rPr>
          <w:rFonts w:ascii="Times New Roman" w:hAnsi="Times New Roman"/>
          <w:b/>
          <w:sz w:val="28"/>
          <w:szCs w:val="28"/>
          <w:highlight w:val="yellow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11. Об отчете об исполнении государственной программы Новосибир</w:t>
      </w:r>
      <w:r>
        <w:rPr>
          <w:rFonts w:ascii="Times New Roman" w:hAnsi="Times New Roman"/>
          <w:b/>
          <w:sz w:val="28"/>
          <w:szCs w:val="28"/>
        </w:rPr>
        <w:t xml:space="preserve">ской области «Стимулирование инвестиционной активности в Новосибирской области» за 2025 год.</w:t>
      </w:r>
      <w:r>
        <w:rPr>
          <w:rFonts w:ascii="Times New Roman" w:hAnsi="Times New Roman"/>
          <w:b/>
          <w:sz w:val="28"/>
          <w:szCs w:val="28"/>
          <w:highlight w:val="yellow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Доклад: </w:t>
      </w:r>
      <w:r>
        <w:rPr>
          <w:rFonts w:ascii="Times New Roman" w:hAnsi="Times New Roman"/>
          <w:sz w:val="28"/>
          <w:szCs w:val="28"/>
          <w:highlight w:val="white"/>
        </w:rPr>
        <w:t xml:space="preserve">Шарпф Светлана Леонидовна</w:t>
      </w:r>
      <w:r>
        <w:rPr>
          <w:rFonts w:ascii="Times New Roman" w:hAnsi="Times New Roman"/>
          <w:sz w:val="28"/>
          <w:szCs w:val="28"/>
          <w:highlight w:val="white"/>
        </w:rPr>
        <w:t xml:space="preserve"> – министр экономического развития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12. Об отчете об исполнении государственной про</w:t>
      </w:r>
      <w:r>
        <w:rPr>
          <w:rFonts w:ascii="Times New Roman" w:hAnsi="Times New Roman"/>
          <w:b/>
          <w:sz w:val="28"/>
          <w:szCs w:val="28"/>
        </w:rPr>
        <w:t xml:space="preserve">граммы Новосибирской области «Научно-технологическое развитие Новосибирской области» за 2025 год. </w:t>
      </w:r>
      <w:r>
        <w:rPr>
          <w:rFonts w:ascii="Times New Roman" w:hAnsi="Times New Roman"/>
          <w:b/>
          <w:sz w:val="28"/>
          <w:szCs w:val="28"/>
          <w:highlight w:val="yellow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697"/>
        <w:ind w:left="0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Васильев Вадим Витальевич – министр науки и инновационной политики Новосибирской области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/>
          <w:b/>
          <w:sz w:val="28"/>
          <w:szCs w:val="28"/>
          <w:highlight w:val="white"/>
        </w:rPr>
        <w:tab/>
        <w:t xml:space="preserve">13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. Об итогах работы Корпорации развития Новосибирской области за 2025 год.</w:t>
      </w:r>
      <w:r>
        <w:rPr>
          <w:rFonts w:ascii="Times New Roman" w:hAnsi="Times New Roman"/>
          <w:b/>
          <w:bCs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ab/>
      </w:r>
      <w:r>
        <w:rPr>
          <w:rFonts w:ascii="Times New Roman" w:hAnsi="Times New Roman"/>
          <w:sz w:val="28"/>
          <w:szCs w:val="28"/>
          <w:highlight w:val="white"/>
        </w:rPr>
        <w:t xml:space="preserve">Доклад: Молчанова Ольга Витальевна – временно исполняющий обязанности генерального директора Корпорации развития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Председателя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Собрания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Новосибирской области -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комитета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И.В. Диденко</w:t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</w:t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повестке № 6</w:t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20 мая 2026 года</w: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Список приглашенных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left="0"/>
        <w:jc w:val="bot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Бакулина Вера Ивановна – начальник департамента по социально-экономическим вопросам аппарата Законодательного Собрания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Варда Татьяна Александровна – начальник 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Васильев Вадим Витальевич – министр науки и инновационной политики Новосибирск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Гончарова Елена Анатольевна – председатель Контрольно-счетной палаты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Деркач Татьяна Николаевна – министр юстиции Новосибирской области 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Знатков Владимир Михайлович – первый заместитель Председателя Правительства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Заблоцкий Ростислав Ми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хайлович – министр здравоохранения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Карпов Владимир Яковлевич – заместитель Председателя Законодательного Собрания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Клемешов Олег Петрович – замести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тель Губернатора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Манев Виталий Геннадьевич – управляющий делами Губернатора Новосибирской области и Правительства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Молчанова Ольга Витальевна – временно исполняющий обязанности генерального директора Корпорации развития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Морозов Геннадий Геннадьевич – руководитель Управления Федеральной налоговой службы России по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Панферов Андрей Борисович – и.о. Уполномоченного по защите прав предпринимателей в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Рягузов Денис Евгеньевич – и.о. министра промышленности, тор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говли и развития предпринимательства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Толстых Вячеслав Леонидович – старший помощник прокурора Новосибирской области по взаимодействию с законодательным и исполнительными органами, органами местного самоуправления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Шарпф Светлана Леонидовна – министр экономического развития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Шимкив Андрей Иванов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ич - Председатель Законодательного Собрания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4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Шилохвостов Роман Геннадьевич – руководитель департамента имущества и земельных отношений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sectPr>
      <w:footnotePr/>
      <w:endnotePr/>
      <w:type w:val="nextPage"/>
      <w:pgSz w:w="11906" w:h="16838" w:orient="portrait"/>
      <w:pgMar w:top="851" w:right="707" w:bottom="680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Verdan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Arial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5" w:hanging="360"/>
      </w:pPr>
      <w:rPr>
        <w:b/>
        <w:i w:val="0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35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bccd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1" w:default="1">
    <w:name w:val="Normal"/>
    <w:qFormat/>
    <w:pPr>
      <w:spacing w:after="200" w:line="276" w:lineRule="auto"/>
    </w:pPr>
    <w:rPr>
      <w:sz w:val="22"/>
      <w:szCs w:val="22"/>
    </w:rPr>
  </w:style>
  <w:style w:type="paragraph" w:styleId="662">
    <w:name w:val="Heading 1"/>
    <w:basedOn w:val="661"/>
    <w:next w:val="661"/>
    <w:link w:val="857"/>
    <w:qFormat/>
    <w:pPr>
      <w:ind w:firstLine="624"/>
      <w:jc w:val="center"/>
      <w:keepNext/>
      <w:spacing w:after="0" w:line="240" w:lineRule="auto"/>
      <w:outlineLvl w:val="0"/>
    </w:pPr>
    <w:rPr>
      <w:rFonts w:ascii="Times New Roman" w:hAnsi="Times New Roman"/>
      <w:b/>
      <w:sz w:val="28"/>
      <w:szCs w:val="20"/>
    </w:rPr>
  </w:style>
  <w:style w:type="paragraph" w:styleId="663">
    <w:name w:val="Heading 2"/>
    <w:basedOn w:val="661"/>
    <w:next w:val="661"/>
    <w:link w:val="689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64">
    <w:name w:val="Heading 3"/>
    <w:basedOn w:val="661"/>
    <w:next w:val="661"/>
    <w:link w:val="690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65">
    <w:name w:val="Heading 4"/>
    <w:basedOn w:val="661"/>
    <w:next w:val="661"/>
    <w:link w:val="691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66">
    <w:name w:val="Heading 5"/>
    <w:basedOn w:val="661"/>
    <w:next w:val="661"/>
    <w:link w:val="692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67">
    <w:name w:val="Heading 6"/>
    <w:basedOn w:val="661"/>
    <w:next w:val="661"/>
    <w:link w:val="693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68">
    <w:name w:val="Heading 7"/>
    <w:basedOn w:val="661"/>
    <w:next w:val="661"/>
    <w:link w:val="694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69">
    <w:name w:val="Heading 8"/>
    <w:basedOn w:val="661"/>
    <w:next w:val="661"/>
    <w:link w:val="695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70">
    <w:name w:val="Heading 9"/>
    <w:basedOn w:val="661"/>
    <w:next w:val="661"/>
    <w:link w:val="696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 w:default="1">
    <w:name w:val="Default Paragraph Font"/>
    <w:uiPriority w:val="1"/>
    <w:semiHidden/>
    <w:unhideWhenUsed/>
  </w:style>
  <w:style w:type="table" w:styleId="67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3" w:default="1">
    <w:name w:val="No List"/>
    <w:uiPriority w:val="99"/>
    <w:semiHidden/>
    <w:unhideWhenUsed/>
  </w:style>
  <w:style w:type="character" w:styleId="674" w:customStyle="1">
    <w:name w:val="Heading 2 Char"/>
    <w:uiPriority w:val="9"/>
    <w:rPr>
      <w:rFonts w:ascii="Arial" w:hAnsi="Arial" w:eastAsia="Arial" w:cs="Arial"/>
      <w:sz w:val="34"/>
    </w:rPr>
  </w:style>
  <w:style w:type="character" w:styleId="675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676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character" w:styleId="677" w:customStyle="1">
    <w:name w:val="Heading 5 Char"/>
    <w:uiPriority w:val="9"/>
    <w:rPr>
      <w:rFonts w:ascii="Arial" w:hAnsi="Arial" w:eastAsia="Arial" w:cs="Arial"/>
      <w:b/>
      <w:bCs/>
      <w:sz w:val="24"/>
      <w:szCs w:val="24"/>
    </w:rPr>
  </w:style>
  <w:style w:type="character" w:styleId="678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679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0" w:customStyle="1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681" w:customStyle="1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character" w:styleId="682" w:customStyle="1">
    <w:name w:val="Title Char"/>
    <w:uiPriority w:val="10"/>
    <w:rPr>
      <w:sz w:val="48"/>
      <w:szCs w:val="48"/>
    </w:rPr>
  </w:style>
  <w:style w:type="character" w:styleId="683" w:customStyle="1">
    <w:name w:val="Quote Char"/>
    <w:uiPriority w:val="29"/>
    <w:rPr>
      <w:i/>
    </w:rPr>
  </w:style>
  <w:style w:type="character" w:styleId="684" w:customStyle="1">
    <w:name w:val="Intense Quote Char"/>
    <w:uiPriority w:val="30"/>
    <w:rPr>
      <w:i/>
    </w:rPr>
  </w:style>
  <w:style w:type="character" w:styleId="685" w:customStyle="1">
    <w:name w:val="Header Char"/>
    <w:basedOn w:val="671"/>
    <w:uiPriority w:val="99"/>
  </w:style>
  <w:style w:type="character" w:styleId="686" w:customStyle="1">
    <w:name w:val="Footnote Text Char"/>
    <w:uiPriority w:val="99"/>
    <w:rPr>
      <w:sz w:val="18"/>
    </w:rPr>
  </w:style>
  <w:style w:type="character" w:styleId="687" w:customStyle="1">
    <w:name w:val="Endnote Text Char"/>
    <w:uiPriority w:val="99"/>
    <w:rPr>
      <w:sz w:val="20"/>
    </w:rPr>
  </w:style>
  <w:style w:type="character" w:styleId="688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689" w:customStyle="1">
    <w:name w:val="Заголовок 2 Знак"/>
    <w:link w:val="663"/>
    <w:uiPriority w:val="9"/>
    <w:rPr>
      <w:rFonts w:ascii="Arial" w:hAnsi="Arial" w:eastAsia="Arial" w:cs="Arial"/>
      <w:sz w:val="34"/>
    </w:rPr>
  </w:style>
  <w:style w:type="character" w:styleId="690" w:customStyle="1">
    <w:name w:val="Заголовок 3 Знак"/>
    <w:link w:val="664"/>
    <w:uiPriority w:val="9"/>
    <w:rPr>
      <w:rFonts w:ascii="Arial" w:hAnsi="Arial" w:eastAsia="Arial" w:cs="Arial"/>
      <w:sz w:val="30"/>
      <w:szCs w:val="30"/>
    </w:rPr>
  </w:style>
  <w:style w:type="character" w:styleId="691" w:customStyle="1">
    <w:name w:val="Заголовок 4 Знак"/>
    <w:link w:val="665"/>
    <w:uiPriority w:val="9"/>
    <w:rPr>
      <w:rFonts w:ascii="Arial" w:hAnsi="Arial" w:eastAsia="Arial" w:cs="Arial"/>
      <w:b/>
      <w:bCs/>
      <w:sz w:val="26"/>
      <w:szCs w:val="26"/>
    </w:rPr>
  </w:style>
  <w:style w:type="character" w:styleId="692" w:customStyle="1">
    <w:name w:val="Заголовок 5 Знак"/>
    <w:link w:val="666"/>
    <w:uiPriority w:val="9"/>
    <w:rPr>
      <w:rFonts w:ascii="Arial" w:hAnsi="Arial" w:eastAsia="Arial" w:cs="Arial"/>
      <w:b/>
      <w:bCs/>
      <w:sz w:val="24"/>
      <w:szCs w:val="24"/>
    </w:rPr>
  </w:style>
  <w:style w:type="character" w:styleId="693" w:customStyle="1">
    <w:name w:val="Заголовок 6 Знак"/>
    <w:link w:val="667"/>
    <w:uiPriority w:val="9"/>
    <w:rPr>
      <w:rFonts w:ascii="Arial" w:hAnsi="Arial" w:eastAsia="Arial" w:cs="Arial"/>
      <w:b/>
      <w:bCs/>
      <w:sz w:val="22"/>
      <w:szCs w:val="22"/>
    </w:rPr>
  </w:style>
  <w:style w:type="character" w:styleId="694" w:customStyle="1">
    <w:name w:val="Заголовок 7 Знак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5" w:customStyle="1">
    <w:name w:val="Заголовок 8 Знак"/>
    <w:link w:val="669"/>
    <w:uiPriority w:val="9"/>
    <w:rPr>
      <w:rFonts w:ascii="Arial" w:hAnsi="Arial" w:eastAsia="Arial" w:cs="Arial"/>
      <w:i/>
      <w:iCs/>
      <w:sz w:val="22"/>
      <w:szCs w:val="22"/>
    </w:rPr>
  </w:style>
  <w:style w:type="character" w:styleId="696" w:customStyle="1">
    <w:name w:val="Заголовок 9 Знак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97">
    <w:name w:val="List Paragraph"/>
    <w:basedOn w:val="661"/>
    <w:uiPriority w:val="34"/>
    <w:qFormat/>
    <w:pPr>
      <w:contextualSpacing/>
      <w:ind w:left="720"/>
    </w:pPr>
    <w:rPr>
      <w:rFonts w:ascii="Arial" w:hAnsi="Arial" w:eastAsia="Arial"/>
      <w:lang w:eastAsia="en-US"/>
    </w:rPr>
  </w:style>
  <w:style w:type="paragraph" w:styleId="698">
    <w:name w:val="No Spacing"/>
    <w:uiPriority w:val="1"/>
    <w:qFormat/>
    <w:rPr>
      <w:lang w:eastAsia="zh-CN"/>
    </w:rPr>
  </w:style>
  <w:style w:type="paragraph" w:styleId="699">
    <w:name w:val="Title"/>
    <w:basedOn w:val="661"/>
    <w:next w:val="661"/>
    <w:link w:val="700"/>
    <w:uiPriority w:val="10"/>
    <w:qFormat/>
    <w:pPr>
      <w:contextualSpacing/>
      <w:spacing w:before="300"/>
    </w:pPr>
    <w:rPr>
      <w:sz w:val="48"/>
      <w:szCs w:val="48"/>
    </w:rPr>
  </w:style>
  <w:style w:type="character" w:styleId="700" w:customStyle="1">
    <w:name w:val="Заголовок Знак"/>
    <w:link w:val="699"/>
    <w:uiPriority w:val="10"/>
    <w:rPr>
      <w:sz w:val="48"/>
      <w:szCs w:val="48"/>
    </w:rPr>
  </w:style>
  <w:style w:type="paragraph" w:styleId="701">
    <w:name w:val="Subtitle"/>
    <w:basedOn w:val="661"/>
    <w:link w:val="861"/>
    <w:qFormat/>
    <w:pPr>
      <w:jc w:val="center"/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styleId="702" w:customStyle="1">
    <w:name w:val="Subtitle Char"/>
    <w:uiPriority w:val="11"/>
    <w:rPr>
      <w:sz w:val="24"/>
      <w:szCs w:val="24"/>
    </w:rPr>
  </w:style>
  <w:style w:type="paragraph" w:styleId="703">
    <w:name w:val="Quote"/>
    <w:basedOn w:val="661"/>
    <w:next w:val="661"/>
    <w:link w:val="704"/>
    <w:uiPriority w:val="29"/>
    <w:qFormat/>
    <w:pPr>
      <w:ind w:left="720" w:right="720"/>
    </w:pPr>
    <w:rPr>
      <w:i/>
    </w:rPr>
  </w:style>
  <w:style w:type="character" w:styleId="704" w:customStyle="1">
    <w:name w:val="Цитата 2 Знак"/>
    <w:link w:val="703"/>
    <w:uiPriority w:val="29"/>
    <w:rPr>
      <w:i/>
    </w:rPr>
  </w:style>
  <w:style w:type="paragraph" w:styleId="705">
    <w:name w:val="Intense Quote"/>
    <w:basedOn w:val="661"/>
    <w:next w:val="661"/>
    <w:link w:val="70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6" w:customStyle="1">
    <w:name w:val="Выделенная цитата Знак"/>
    <w:link w:val="705"/>
    <w:uiPriority w:val="30"/>
    <w:rPr>
      <w:i/>
    </w:rPr>
  </w:style>
  <w:style w:type="paragraph" w:styleId="707">
    <w:name w:val="Header"/>
    <w:basedOn w:val="661"/>
    <w:link w:val="70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8" w:customStyle="1">
    <w:name w:val="Верхний колонтитул Знак"/>
    <w:link w:val="707"/>
    <w:uiPriority w:val="99"/>
  </w:style>
  <w:style w:type="paragraph" w:styleId="709">
    <w:name w:val="Footer"/>
    <w:basedOn w:val="661"/>
    <w:link w:val="858"/>
    <w:unhideWhenUsed/>
    <w:pPr>
      <w:ind w:firstLine="709"/>
      <w:jc w:val="both"/>
      <w:spacing w:after="0" w:line="240" w:lineRule="auto"/>
      <w:tabs>
        <w:tab w:val="center" w:pos="4536" w:leader="none"/>
        <w:tab w:val="right" w:pos="9072" w:leader="none"/>
      </w:tabs>
    </w:pPr>
    <w:rPr>
      <w:rFonts w:ascii="Times New Roman" w:hAnsi="Times New Roman"/>
      <w:sz w:val="28"/>
      <w:szCs w:val="20"/>
    </w:rPr>
  </w:style>
  <w:style w:type="character" w:styleId="710" w:customStyle="1">
    <w:name w:val="Footer Char"/>
    <w:uiPriority w:val="99"/>
  </w:style>
  <w:style w:type="paragraph" w:styleId="711">
    <w:name w:val="Caption"/>
    <w:basedOn w:val="661"/>
    <w:next w:val="661"/>
    <w:uiPriority w:val="35"/>
    <w:semiHidden/>
    <w:unhideWhenUsed/>
    <w:qFormat/>
    <w:rPr>
      <w:b/>
      <w:bCs/>
      <w:color w:val="4f81bd"/>
      <w:sz w:val="18"/>
      <w:szCs w:val="18"/>
    </w:rPr>
  </w:style>
  <w:style w:type="character" w:styleId="712" w:customStyle="1">
    <w:name w:val="Caption Char"/>
    <w:uiPriority w:val="99"/>
  </w:style>
  <w:style w:type="table" w:styleId="713">
    <w:name w:val="Table Grid"/>
    <w:uiPriority w:val="59"/>
    <w:rPr>
      <w:lang w:eastAsia="zh-C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4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5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7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18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19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20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1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2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3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4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5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6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7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8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9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0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1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2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3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4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5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6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7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8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9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0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1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2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3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4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5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6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7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8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49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50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51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52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53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54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755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6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7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8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9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0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1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2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3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9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6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7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04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39">
    <w:name w:val="Hyperlink"/>
    <w:uiPriority w:val="99"/>
    <w:semiHidden/>
    <w:unhideWhenUsed/>
    <w:rPr>
      <w:color w:val="0000ff"/>
      <w:u w:val="single"/>
    </w:rPr>
  </w:style>
  <w:style w:type="paragraph" w:styleId="840">
    <w:name w:val="footnote text"/>
    <w:basedOn w:val="661"/>
    <w:link w:val="841"/>
    <w:uiPriority w:val="99"/>
    <w:semiHidden/>
    <w:unhideWhenUsed/>
    <w:pPr>
      <w:spacing w:after="40" w:line="240" w:lineRule="auto"/>
    </w:pPr>
    <w:rPr>
      <w:sz w:val="18"/>
    </w:rPr>
  </w:style>
  <w:style w:type="character" w:styleId="841" w:customStyle="1">
    <w:name w:val="Текст сноски Знак"/>
    <w:link w:val="840"/>
    <w:uiPriority w:val="99"/>
    <w:rPr>
      <w:sz w:val="18"/>
    </w:rPr>
  </w:style>
  <w:style w:type="character" w:styleId="842">
    <w:name w:val="footnote reference"/>
    <w:uiPriority w:val="99"/>
    <w:unhideWhenUsed/>
    <w:rPr>
      <w:vertAlign w:val="superscript"/>
    </w:rPr>
  </w:style>
  <w:style w:type="paragraph" w:styleId="843">
    <w:name w:val="endnote text"/>
    <w:basedOn w:val="661"/>
    <w:link w:val="844"/>
    <w:uiPriority w:val="99"/>
    <w:semiHidden/>
    <w:unhideWhenUsed/>
    <w:pPr>
      <w:spacing w:after="0" w:line="240" w:lineRule="auto"/>
    </w:pPr>
    <w:rPr>
      <w:sz w:val="20"/>
    </w:rPr>
  </w:style>
  <w:style w:type="character" w:styleId="844" w:customStyle="1">
    <w:name w:val="Текст концевой сноски Знак"/>
    <w:link w:val="843"/>
    <w:uiPriority w:val="99"/>
    <w:rPr>
      <w:sz w:val="20"/>
    </w:rPr>
  </w:style>
  <w:style w:type="character" w:styleId="845">
    <w:name w:val="endnote reference"/>
    <w:uiPriority w:val="99"/>
    <w:semiHidden/>
    <w:unhideWhenUsed/>
    <w:rPr>
      <w:vertAlign w:val="superscript"/>
    </w:rPr>
  </w:style>
  <w:style w:type="paragraph" w:styleId="846">
    <w:name w:val="toc 1"/>
    <w:basedOn w:val="661"/>
    <w:next w:val="661"/>
    <w:uiPriority w:val="39"/>
    <w:unhideWhenUsed/>
    <w:pPr>
      <w:spacing w:after="57"/>
    </w:pPr>
  </w:style>
  <w:style w:type="paragraph" w:styleId="847">
    <w:name w:val="toc 2"/>
    <w:basedOn w:val="661"/>
    <w:next w:val="661"/>
    <w:uiPriority w:val="39"/>
    <w:unhideWhenUsed/>
    <w:pPr>
      <w:ind w:left="283"/>
      <w:spacing w:after="57"/>
    </w:pPr>
  </w:style>
  <w:style w:type="paragraph" w:styleId="848">
    <w:name w:val="toc 3"/>
    <w:basedOn w:val="661"/>
    <w:next w:val="661"/>
    <w:uiPriority w:val="39"/>
    <w:unhideWhenUsed/>
    <w:pPr>
      <w:ind w:left="567"/>
      <w:spacing w:after="57"/>
    </w:pPr>
  </w:style>
  <w:style w:type="paragraph" w:styleId="849">
    <w:name w:val="toc 4"/>
    <w:basedOn w:val="661"/>
    <w:next w:val="661"/>
    <w:uiPriority w:val="39"/>
    <w:unhideWhenUsed/>
    <w:pPr>
      <w:ind w:left="850"/>
      <w:spacing w:after="57"/>
    </w:pPr>
  </w:style>
  <w:style w:type="paragraph" w:styleId="850">
    <w:name w:val="toc 5"/>
    <w:basedOn w:val="661"/>
    <w:next w:val="661"/>
    <w:uiPriority w:val="39"/>
    <w:unhideWhenUsed/>
    <w:pPr>
      <w:ind w:left="1134"/>
      <w:spacing w:after="57"/>
    </w:pPr>
  </w:style>
  <w:style w:type="paragraph" w:styleId="851">
    <w:name w:val="toc 6"/>
    <w:basedOn w:val="661"/>
    <w:next w:val="661"/>
    <w:uiPriority w:val="39"/>
    <w:unhideWhenUsed/>
    <w:pPr>
      <w:ind w:left="1417"/>
      <w:spacing w:after="57"/>
    </w:pPr>
  </w:style>
  <w:style w:type="paragraph" w:styleId="852">
    <w:name w:val="toc 7"/>
    <w:basedOn w:val="661"/>
    <w:next w:val="661"/>
    <w:uiPriority w:val="39"/>
    <w:unhideWhenUsed/>
    <w:pPr>
      <w:ind w:left="1701"/>
      <w:spacing w:after="57"/>
    </w:pPr>
  </w:style>
  <w:style w:type="paragraph" w:styleId="853">
    <w:name w:val="toc 8"/>
    <w:basedOn w:val="661"/>
    <w:next w:val="661"/>
    <w:uiPriority w:val="39"/>
    <w:unhideWhenUsed/>
    <w:pPr>
      <w:ind w:left="1984"/>
      <w:spacing w:after="57"/>
    </w:pPr>
  </w:style>
  <w:style w:type="paragraph" w:styleId="854">
    <w:name w:val="toc 9"/>
    <w:basedOn w:val="661"/>
    <w:next w:val="661"/>
    <w:uiPriority w:val="39"/>
    <w:unhideWhenUsed/>
    <w:pPr>
      <w:ind w:left="2268"/>
      <w:spacing w:after="57"/>
    </w:pPr>
  </w:style>
  <w:style w:type="paragraph" w:styleId="855">
    <w:name w:val="TOC Heading"/>
    <w:uiPriority w:val="39"/>
    <w:unhideWhenUsed/>
    <w:rPr>
      <w:lang w:eastAsia="zh-CN"/>
    </w:rPr>
  </w:style>
  <w:style w:type="paragraph" w:styleId="856">
    <w:name w:val="table of figures"/>
    <w:basedOn w:val="661"/>
    <w:next w:val="661"/>
    <w:uiPriority w:val="99"/>
    <w:unhideWhenUsed/>
    <w:pPr>
      <w:spacing w:after="0"/>
    </w:pPr>
  </w:style>
  <w:style w:type="character" w:styleId="857" w:customStyle="1">
    <w:name w:val="Заголовок 1 Знак"/>
    <w:link w:val="662"/>
    <w:rPr>
      <w:rFonts w:ascii="Times New Roman" w:hAnsi="Times New Roman" w:eastAsia="Times New Roman" w:cs="Times New Roman"/>
      <w:b/>
      <w:sz w:val="28"/>
      <w:szCs w:val="20"/>
    </w:rPr>
  </w:style>
  <w:style w:type="character" w:styleId="858" w:customStyle="1">
    <w:name w:val="Нижний колонтитул Знак"/>
    <w:link w:val="709"/>
    <w:rPr>
      <w:rFonts w:ascii="Times New Roman" w:hAnsi="Times New Roman" w:eastAsia="Times New Roman" w:cs="Times New Roman"/>
      <w:sz w:val="28"/>
      <w:szCs w:val="20"/>
    </w:rPr>
  </w:style>
  <w:style w:type="paragraph" w:styleId="859">
    <w:name w:val="Body Text"/>
    <w:basedOn w:val="661"/>
    <w:link w:val="860"/>
    <w:unhideWhenUsed/>
    <w:pPr>
      <w:jc w:val="center"/>
      <w:spacing w:after="0" w:line="240" w:lineRule="auto"/>
    </w:pPr>
    <w:rPr>
      <w:rFonts w:ascii="Times New Roman" w:hAnsi="Times New Roman"/>
      <w:b/>
      <w:sz w:val="32"/>
      <w:szCs w:val="20"/>
    </w:rPr>
  </w:style>
  <w:style w:type="character" w:styleId="860" w:customStyle="1">
    <w:name w:val="Основной текст Знак"/>
    <w:link w:val="859"/>
    <w:rPr>
      <w:rFonts w:ascii="Times New Roman" w:hAnsi="Times New Roman" w:eastAsia="Times New Roman" w:cs="Times New Roman"/>
      <w:b/>
      <w:sz w:val="32"/>
      <w:szCs w:val="20"/>
    </w:rPr>
  </w:style>
  <w:style w:type="character" w:styleId="861" w:customStyle="1">
    <w:name w:val="Подзаголовок Знак"/>
    <w:link w:val="701"/>
    <w:rPr>
      <w:rFonts w:ascii="Times New Roman" w:hAnsi="Times New Roman" w:eastAsia="Times New Roman" w:cs="Times New Roman"/>
      <w:b/>
      <w:sz w:val="28"/>
      <w:szCs w:val="20"/>
    </w:rPr>
  </w:style>
  <w:style w:type="paragraph" w:styleId="862" w:customStyle="1">
    <w:name w:val="Знак"/>
    <w:basedOn w:val="66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863">
    <w:name w:val="Balloon Text"/>
    <w:basedOn w:val="661"/>
    <w:link w:val="86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64" w:customStyle="1">
    <w:name w:val="Текст выноски Знак"/>
    <w:link w:val="863"/>
    <w:uiPriority w:val="99"/>
    <w:semiHidden/>
    <w:rPr>
      <w:rFonts w:ascii="Tahoma" w:hAnsi="Tahoma" w:cs="Tahoma"/>
      <w:sz w:val="16"/>
      <w:szCs w:val="16"/>
    </w:rPr>
  </w:style>
  <w:style w:type="character" w:styleId="865">
    <w:name w:val="Strong"/>
    <w:uiPriority w:val="22"/>
    <w:qFormat/>
    <w:rPr>
      <w:b/>
      <w:bCs/>
    </w:rPr>
  </w:style>
  <w:style w:type="paragraph" w:styleId="866" w:customStyle="1">
    <w:name w:val="ConsPlusNormal"/>
    <w:rPr>
      <w:rFonts w:ascii="Times New Roman" w:hAnsi="Times New Roman" w:eastAsia="Calibri"/>
      <w:sz w:val="28"/>
      <w:szCs w:val="28"/>
    </w:rPr>
  </w:style>
  <w:style w:type="paragraph" w:styleId="867">
    <w:name w:val="Body Text 2"/>
    <w:basedOn w:val="661"/>
    <w:link w:val="868"/>
    <w:uiPriority w:val="99"/>
    <w:semiHidden/>
    <w:unhideWhenUsed/>
    <w:pPr>
      <w:spacing w:after="120" w:line="480" w:lineRule="auto"/>
    </w:pPr>
  </w:style>
  <w:style w:type="character" w:styleId="868" w:customStyle="1">
    <w:name w:val="Основной текст 2 Знак"/>
    <w:link w:val="867"/>
    <w:uiPriority w:val="99"/>
    <w:semiHidden/>
    <w:rPr>
      <w:sz w:val="22"/>
      <w:szCs w:val="22"/>
    </w:rPr>
  </w:style>
  <w:style w:type="character" w:styleId="869" w:customStyle="1">
    <w:name w:val="Основной текст (11)_"/>
    <w:link w:val="870"/>
    <w:rPr>
      <w:spacing w:val="-7"/>
      <w:sz w:val="26"/>
      <w:szCs w:val="26"/>
      <w:shd w:val="clear" w:color="auto" w:fill="ffffff"/>
    </w:rPr>
  </w:style>
  <w:style w:type="paragraph" w:styleId="870" w:customStyle="1">
    <w:name w:val="Основной текст (11)"/>
    <w:basedOn w:val="661"/>
    <w:link w:val="869"/>
    <w:pPr>
      <w:jc w:val="right"/>
      <w:spacing w:after="0" w:line="0" w:lineRule="atLeast"/>
      <w:shd w:val="clear" w:color="auto" w:fill="ffffff"/>
      <w:widowControl w:val="off"/>
    </w:pPr>
    <w:rPr>
      <w:spacing w:val="-7"/>
      <w:sz w:val="26"/>
      <w:szCs w:val="26"/>
    </w:rPr>
  </w:style>
  <w:style w:type="character" w:styleId="871" w:customStyle="1">
    <w:name w:val="Основной текст (12)_"/>
    <w:link w:val="872"/>
    <w:rPr>
      <w:spacing w:val="2"/>
      <w:shd w:val="clear" w:color="auto" w:fill="ffffff"/>
    </w:rPr>
  </w:style>
  <w:style w:type="paragraph" w:styleId="872" w:customStyle="1">
    <w:name w:val="Основной текст (12)"/>
    <w:basedOn w:val="661"/>
    <w:link w:val="871"/>
    <w:pPr>
      <w:jc w:val="center"/>
      <w:spacing w:after="0" w:line="312" w:lineRule="exact"/>
      <w:shd w:val="clear" w:color="auto" w:fill="ffffff"/>
      <w:widowControl w:val="off"/>
    </w:pPr>
    <w:rPr>
      <w:spacing w:val="2"/>
      <w:sz w:val="20"/>
      <w:szCs w:val="20"/>
    </w:rPr>
  </w:style>
  <w:style w:type="character" w:styleId="873" w:customStyle="1">
    <w:name w:val="Основной текст (18)_"/>
    <w:link w:val="874"/>
    <w:rPr>
      <w:spacing w:val="7"/>
      <w:shd w:val="clear" w:color="auto" w:fill="ffffff"/>
    </w:rPr>
  </w:style>
  <w:style w:type="paragraph" w:styleId="874" w:customStyle="1">
    <w:name w:val="Основной текст (18)"/>
    <w:basedOn w:val="661"/>
    <w:link w:val="873"/>
    <w:pPr>
      <w:spacing w:before="60" w:after="240" w:line="326" w:lineRule="exact"/>
      <w:shd w:val="clear" w:color="auto" w:fill="ffffff"/>
      <w:widowControl w:val="off"/>
    </w:pPr>
    <w:rPr>
      <w:spacing w:val="7"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wmf"/><Relationship Id="rId10" Type="http://schemas.openxmlformats.org/officeDocument/2006/relationships/hyperlink" Target="mailto:k_budg@zsns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ZSNSO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</dc:title>
  <dc:creator>1</dc:creator>
  <cp:revision>157</cp:revision>
  <dcterms:created xsi:type="dcterms:W3CDTF">2022-11-01T02:55:00Z</dcterms:created>
  <dcterms:modified xsi:type="dcterms:W3CDTF">2026-05-13T03:18:18Z</dcterms:modified>
  <cp:version>1048576</cp:version>
</cp:coreProperties>
</file>