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724" w:rsidRDefault="007935AE">
      <w:r>
        <w:rPr>
          <w:noProof/>
        </w:rPr>
        <w:drawing>
          <wp:anchor distT="0" distB="0" distL="114300" distR="114300" simplePos="0" relativeHeight="25174374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18000"/>
                    </a:blip>
                    <a:srcRect r="-4138"/>
                    <a:stretch/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  <a:miter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2724" w:rsidRDefault="00842724">
      <w:pPr>
        <w:jc w:val="center"/>
        <w:rPr>
          <w:b/>
        </w:rPr>
      </w:pPr>
    </w:p>
    <w:p w:rsidR="00842724" w:rsidRDefault="00842724">
      <w:pPr>
        <w:jc w:val="center"/>
        <w:rPr>
          <w:b/>
        </w:rPr>
      </w:pPr>
    </w:p>
    <w:p w:rsidR="00842724" w:rsidRDefault="00842724">
      <w:pPr>
        <w:jc w:val="center"/>
        <w:rPr>
          <w:b/>
          <w:sz w:val="32"/>
          <w:szCs w:val="32"/>
        </w:rPr>
      </w:pPr>
    </w:p>
    <w:p w:rsidR="00842724" w:rsidRDefault="007935AE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842724" w:rsidRDefault="00842724">
      <w:pPr>
        <w:jc w:val="center"/>
        <w:rPr>
          <w:b/>
        </w:rPr>
      </w:pPr>
    </w:p>
    <w:p w:rsidR="00842724" w:rsidRDefault="007935AE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842724" w:rsidRDefault="00842724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842724">
        <w:trPr>
          <w:trHeight w:val="874"/>
        </w:trPr>
        <w:tc>
          <w:tcPr>
            <w:tcW w:w="3473" w:type="dxa"/>
          </w:tcPr>
          <w:p w:rsidR="00842724" w:rsidRDefault="007935AE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</w:t>
            </w:r>
          </w:p>
          <w:p w:rsidR="00842724" w:rsidRDefault="007935AE">
            <w:pPr>
              <w:pStyle w:val="af4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48" w:type="dxa"/>
          </w:tcPr>
          <w:p w:rsidR="00842724" w:rsidRDefault="00842724">
            <w:pPr>
              <w:pStyle w:val="af4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842724" w:rsidRDefault="00793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</w:t>
            </w:r>
          </w:p>
          <w:p w:rsidR="00842724" w:rsidRDefault="007935AE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296-53-67</w:t>
            </w:r>
          </w:p>
          <w:p w:rsidR="00842724" w:rsidRDefault="007935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  <w:u w:val="single"/>
              </w:rPr>
              <w:t>_</w:t>
            </w:r>
            <w:r>
              <w:rPr>
                <w:sz w:val="24"/>
                <w:szCs w:val="24"/>
                <w:lang w:val="en-US"/>
              </w:rPr>
              <w:t>agro</w:t>
            </w:r>
            <w:r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842724" w:rsidRDefault="00842724">
      <w:pPr>
        <w:pStyle w:val="af4"/>
        <w:rPr>
          <w:sz w:val="20"/>
        </w:rPr>
      </w:pPr>
    </w:p>
    <w:p w:rsidR="00842724" w:rsidRDefault="007935AE">
      <w:pPr>
        <w:pStyle w:val="af4"/>
        <w:tabs>
          <w:tab w:val="clear" w:pos="4536"/>
          <w:tab w:val="clear" w:pos="9072"/>
        </w:tabs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FA3E15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" strokeweight="1.5pt"/>
            </w:pict>
          </mc:Fallback>
        </mc:AlternateContent>
      </w:r>
    </w:p>
    <w:p w:rsidR="00AE0644" w:rsidRDefault="00AE0644">
      <w:pPr>
        <w:pStyle w:val="af4"/>
        <w:jc w:val="right"/>
        <w:rPr>
          <w:caps/>
        </w:rPr>
      </w:pPr>
      <w:r w:rsidRPr="00AE0644">
        <w:rPr>
          <w:caps/>
        </w:rPr>
        <w:t>№</w:t>
      </w:r>
      <w:r>
        <w:rPr>
          <w:caps/>
        </w:rPr>
        <w:t> </w:t>
      </w:r>
      <w:r w:rsidRPr="00AE0644">
        <w:rPr>
          <w:caps/>
        </w:rPr>
        <w:t>15</w:t>
      </w:r>
    </w:p>
    <w:p w:rsidR="00AE0644" w:rsidRPr="00AE0644" w:rsidRDefault="00AE0644">
      <w:pPr>
        <w:pStyle w:val="af4"/>
        <w:jc w:val="right"/>
        <w:rPr>
          <w:caps/>
        </w:rPr>
      </w:pPr>
    </w:p>
    <w:p w:rsidR="00842724" w:rsidRPr="00AE0644" w:rsidRDefault="007935AE">
      <w:pPr>
        <w:pStyle w:val="af4"/>
        <w:jc w:val="right"/>
        <w:rPr>
          <w:b/>
          <w:caps/>
        </w:rPr>
      </w:pPr>
      <w:r w:rsidRPr="00AE0644">
        <w:rPr>
          <w:b/>
          <w:caps/>
        </w:rPr>
        <w:t>проект</w:t>
      </w:r>
    </w:p>
    <w:p w:rsidR="00842724" w:rsidRDefault="00842724">
      <w:pPr>
        <w:pStyle w:val="af4"/>
        <w:ind w:firstLine="0"/>
      </w:pPr>
    </w:p>
    <w:p w:rsidR="00842724" w:rsidRDefault="007935AE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842724" w:rsidRDefault="007935AE">
      <w:pPr>
        <w:jc w:val="center"/>
        <w:rPr>
          <w:b/>
        </w:rPr>
      </w:pPr>
      <w:r>
        <w:rPr>
          <w:b/>
        </w:rPr>
        <w:t xml:space="preserve">заседания комитета (внеочередного) </w:t>
      </w:r>
      <w:r w:rsidR="00AE0644">
        <w:rPr>
          <w:b/>
        </w:rPr>
        <w:t>24.08.</w:t>
      </w:r>
      <w:r>
        <w:rPr>
          <w:b/>
        </w:rPr>
        <w:t>2026</w:t>
      </w:r>
    </w:p>
    <w:p w:rsidR="00842724" w:rsidRDefault="00842724">
      <w:pPr>
        <w:jc w:val="center"/>
        <w:rPr>
          <w:sz w:val="10"/>
        </w:rPr>
      </w:pPr>
    </w:p>
    <w:p w:rsidR="00842724" w:rsidRDefault="00842724">
      <w:pPr>
        <w:tabs>
          <w:tab w:val="left" w:pos="7513"/>
          <w:tab w:val="left" w:pos="9356"/>
        </w:tabs>
        <w:ind w:right="282"/>
        <w:jc w:val="right"/>
        <w:rPr>
          <w:b/>
        </w:rPr>
      </w:pPr>
    </w:p>
    <w:p w:rsidR="00842724" w:rsidRDefault="007935AE">
      <w:pPr>
        <w:pStyle w:val="af4"/>
        <w:ind w:firstLine="0"/>
        <w:jc w:val="right"/>
        <w:rPr>
          <w:b/>
          <w:szCs w:val="28"/>
        </w:rPr>
      </w:pPr>
      <w:r>
        <w:rPr>
          <w:b/>
        </w:rPr>
        <w:t>Дистанционная форма</w:t>
      </w:r>
    </w:p>
    <w:p w:rsidR="00842724" w:rsidRDefault="00842724">
      <w:pPr>
        <w:pStyle w:val="af4"/>
        <w:jc w:val="center"/>
        <w:rPr>
          <w:b/>
          <w:szCs w:val="28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13"/>
      </w:tblGrid>
      <w:tr w:rsidR="00842724">
        <w:tc>
          <w:tcPr>
            <w:tcW w:w="8413" w:type="dxa"/>
          </w:tcPr>
          <w:p w:rsidR="00842724" w:rsidRDefault="00842724">
            <w:pPr>
              <w:pStyle w:val="af4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</w:tr>
    </w:tbl>
    <w:p w:rsidR="00842724" w:rsidRDefault="00842724">
      <w:pPr>
        <w:jc w:val="both"/>
      </w:pPr>
    </w:p>
    <w:p w:rsidR="00842724" w:rsidRDefault="00842724">
      <w:bookmarkStart w:id="1" w:name="_GoBack"/>
      <w:bookmarkEnd w:id="1"/>
    </w:p>
    <w:p w:rsidR="00842724" w:rsidRDefault="007935AE">
      <w:pPr>
        <w:pStyle w:val="af4"/>
        <w:rPr>
          <w:b/>
          <w:szCs w:val="28"/>
        </w:rPr>
      </w:pPr>
      <w:r>
        <w:rPr>
          <w:b/>
          <w:szCs w:val="28"/>
        </w:rPr>
        <w:t>1. </w:t>
      </w:r>
      <w:r>
        <w:rPr>
          <w:szCs w:val="28"/>
        </w:rPr>
        <w:t>О повестке заседания комитета</w:t>
      </w:r>
      <w:r>
        <w:rPr>
          <w:szCs w:val="28"/>
        </w:rPr>
        <w:t>.</w:t>
      </w:r>
    </w:p>
    <w:p w:rsidR="00842724" w:rsidRDefault="007935AE">
      <w:pPr>
        <w:pStyle w:val="afa"/>
        <w:tabs>
          <w:tab w:val="left" w:pos="567"/>
        </w:tabs>
        <w:ind w:firstLine="709"/>
        <w:jc w:val="both"/>
      </w:pPr>
      <w:r>
        <w:rPr>
          <w:b/>
          <w:szCs w:val="28"/>
        </w:rPr>
        <w:t>2</w:t>
      </w:r>
      <w:r>
        <w:rPr>
          <w:szCs w:val="28"/>
        </w:rPr>
        <w:t>. </w:t>
      </w:r>
      <w:r>
        <w:rPr>
          <w:szCs w:val="28"/>
          <w:lang w:bidi="ru-RU"/>
        </w:rPr>
        <w:t xml:space="preserve">О проекте закона Новосибирской области </w:t>
      </w:r>
      <w:r>
        <w:rPr>
          <w:szCs w:val="28"/>
          <w:lang w:bidi="ru-RU"/>
        </w:rPr>
        <w:t>«О переводе земельного участка с кадастровым номером 54:13:025304:10155 из состава земель одной категории в другую»</w:t>
      </w:r>
      <w:r>
        <w:rPr>
          <w:szCs w:val="28"/>
        </w:rPr>
        <w:t>.</w:t>
      </w:r>
    </w:p>
    <w:p w:rsidR="00842724" w:rsidRDefault="00842724">
      <w:pPr>
        <w:pStyle w:val="afa"/>
        <w:ind w:firstLine="709"/>
        <w:jc w:val="both"/>
        <w:rPr>
          <w:color w:val="000000" w:themeColor="text1"/>
          <w:szCs w:val="28"/>
        </w:rPr>
      </w:pPr>
    </w:p>
    <w:p w:rsidR="00842724" w:rsidRDefault="00842724">
      <w:pPr>
        <w:pStyle w:val="af4"/>
        <w:ind w:firstLine="0"/>
        <w:rPr>
          <w:color w:val="000000" w:themeColor="text1"/>
          <w:szCs w:val="28"/>
        </w:rPr>
      </w:pPr>
    </w:p>
    <w:p w:rsidR="00842724" w:rsidRDefault="00842724">
      <w:pPr>
        <w:pStyle w:val="af4"/>
        <w:ind w:firstLine="0"/>
        <w:rPr>
          <w:szCs w:val="28"/>
        </w:rPr>
      </w:pPr>
    </w:p>
    <w:p w:rsidR="00842724" w:rsidRDefault="007935AE">
      <w:pPr>
        <w:pStyle w:val="af7"/>
        <w:spacing w:after="0"/>
        <w:jc w:val="both"/>
        <w:rPr>
          <w:szCs w:val="28"/>
        </w:rPr>
      </w:pPr>
      <w:bookmarkStart w:id="2" w:name="_Toc295979852"/>
      <w:r>
        <w:rPr>
          <w:szCs w:val="28"/>
        </w:rPr>
        <w:t>Председатель</w:t>
      </w:r>
      <w:r>
        <w:t xml:space="preserve"> комитета                                                                                Д.В. Субботин</w:t>
      </w:r>
      <w:bookmarkEnd w:id="2"/>
    </w:p>
    <w:sectPr w:rsidR="00842724">
      <w:headerReference w:type="default" r:id="rId8"/>
      <w:pgSz w:w="11906" w:h="16838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5AE" w:rsidRDefault="007935AE">
      <w:r>
        <w:separator/>
      </w:r>
    </w:p>
  </w:endnote>
  <w:endnote w:type="continuationSeparator" w:id="0">
    <w:p w:rsidR="007935AE" w:rsidRDefault="007935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5AE" w:rsidRDefault="007935AE">
      <w:r>
        <w:separator/>
      </w:r>
    </w:p>
  </w:footnote>
  <w:footnote w:type="continuationSeparator" w:id="0">
    <w:p w:rsidR="007935AE" w:rsidRDefault="007935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842724" w:rsidRDefault="007935AE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42724" w:rsidRDefault="00842724">
    <w:pPr>
      <w:pStyle w:val="a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047FE1"/>
    <w:multiLevelType w:val="hybridMultilevel"/>
    <w:tmpl w:val="5E22A4EC"/>
    <w:lvl w:ilvl="0" w:tplc="919A4FEE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CA5006E4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C11E521C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83BE9F08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A0AA26A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60B67C70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9023E2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D5A0D83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EEA3D76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ED62A4C"/>
    <w:multiLevelType w:val="hybridMultilevel"/>
    <w:tmpl w:val="CC58034C"/>
    <w:lvl w:ilvl="0" w:tplc="CB6430A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D65059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2A7C9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6FC05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BAA6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C6065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22A9F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DAB9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54364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FD457E"/>
    <w:multiLevelType w:val="hybridMultilevel"/>
    <w:tmpl w:val="46F21478"/>
    <w:lvl w:ilvl="0" w:tplc="80F498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0EB7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662D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0A53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BE7CA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F72358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4413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FAF09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1CFB8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724"/>
    <w:rsid w:val="007322C8"/>
    <w:rsid w:val="007935AE"/>
    <w:rsid w:val="00842724"/>
    <w:rsid w:val="00AE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BE360"/>
  <w15:docId w15:val="{E5E9645E-1C0F-4CF0-9E9E-7238AA2A2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bCs w:val="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 w:val="28"/>
      <w:szCs w:val="20"/>
    </w:rPr>
  </w:style>
  <w:style w:type="paragraph" w:styleId="af4">
    <w:name w:val="footer"/>
    <w:basedOn w:val="a"/>
    <w:link w:val="af5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customStyle="1" w:styleId="af5">
    <w:name w:val="Нижний колонтитул Знак"/>
    <w:basedOn w:val="a0"/>
    <w:link w:val="af4"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3"/>
    <w:rPr>
      <w:spacing w:val="6"/>
      <w:shd w:val="clear" w:color="auto" w:fill="FFFFFF"/>
    </w:rPr>
  </w:style>
  <w:style w:type="paragraph" w:customStyle="1" w:styleId="13">
    <w:name w:val="Основной текст1"/>
    <w:basedOn w:val="a"/>
    <w:link w:val="af6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f7">
    <w:name w:val="Body Text"/>
    <w:basedOn w:val="a"/>
    <w:link w:val="af8"/>
    <w:pPr>
      <w:spacing w:after="120"/>
    </w:pPr>
    <w:rPr>
      <w:bCs w:val="0"/>
      <w:szCs w:val="20"/>
    </w:rPr>
  </w:style>
  <w:style w:type="character" w:customStyle="1" w:styleId="af8">
    <w:name w:val="Основной текст Знак"/>
    <w:basedOn w:val="a0"/>
    <w:link w:val="af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fd">
    <w:name w:val="header"/>
    <w:basedOn w:val="a"/>
    <w:link w:val="afe"/>
    <w:uiPriority w:val="99"/>
    <w:unhideWhenUsed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f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5">
    <w:name w:val="Основной текст2"/>
    <w:basedOn w:val="a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f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0">
    <w:name w:val="Знак Знак"/>
    <w:basedOn w:val="a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styleId="aff1">
    <w:name w:val="Emphasis"/>
    <w:basedOn w:val="a0"/>
    <w:uiPriority w:val="20"/>
    <w:qFormat/>
    <w:rPr>
      <w:i/>
      <w:iCs/>
    </w:rPr>
  </w:style>
  <w:style w:type="character" w:styleId="aff2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Коновальчикова Софья Сергеевна</cp:lastModifiedBy>
  <cp:revision>11</cp:revision>
  <cp:lastPrinted>2026-08-18T02:29:00Z</cp:lastPrinted>
  <dcterms:created xsi:type="dcterms:W3CDTF">2022-10-05T04:35:00Z</dcterms:created>
  <dcterms:modified xsi:type="dcterms:W3CDTF">2026-08-18T02:34:00Z</dcterms:modified>
</cp:coreProperties>
</file>