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29FD" w:rsidRDefault="00E04E27">
      <w:r>
        <w:rPr>
          <w:noProof/>
        </w:rPr>
        <mc:AlternateContent>
          <mc:Choice Requires="wpg">
            <w:drawing>
              <wp:anchor distT="0" distB="0" distL="0" distR="0" simplePos="0" relativeHeight="3" behindDoc="0" locked="0" layoutInCell="0" allowOverlap="1">
                <wp:simplePos x="0" y="0"/>
                <wp:positionH relativeFrom="column">
                  <wp:posOffset>2967990</wp:posOffset>
                </wp:positionH>
                <wp:positionV relativeFrom="paragraph">
                  <wp:posOffset>-3810</wp:posOffset>
                </wp:positionV>
                <wp:extent cx="575310" cy="657225"/>
                <wp:effectExtent l="0" t="0" r="0" b="0"/>
                <wp:wrapNone/>
                <wp:docPr id="1" name="Рисунок 17" descr="emble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Рисунок 17" descr="emblem"/>
                        <pic:cNvPicPr>
                          <a:picLocks noChangeAspect="1"/>
                        </pic:cNvPicPr>
                      </pic:nvPicPr>
                      <pic:blipFill>
                        <a:blip r:embed="rId7"/>
                        <a:srcRect r="-4134"/>
                        <a:stretch/>
                      </pic:blipFill>
                      <pic:spPr bwMode="auto">
                        <a:xfrm>
                          <a:off x="0" y="0"/>
                          <a:ext cx="575310" cy="6572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3;o:allowoverlap:true;o:allowincell:false;mso-position-horizontal-relative:text;margin-left:233.70pt;mso-position-horizontal:absolute;mso-position-vertical-relative:text;margin-top:-0.30pt;mso-position-vertical:absolute;width:45.30pt;height:51.75pt;mso-wrap-distance-left:0.00pt;mso-wrap-distance-top:0.00pt;mso-wrap-distance-right:0.00pt;mso-wrap-distance-bottom:0.00pt;" stroked="false">
                <v:path textboxrect="0,0,0,0"/>
                <v:imagedata r:id="rId10" o:title=""/>
              </v:shape>
            </w:pict>
          </mc:Fallback>
        </mc:AlternateContent>
      </w:r>
    </w:p>
    <w:p w:rsidR="00FA29FD" w:rsidRDefault="00FA29FD">
      <w:pPr>
        <w:jc w:val="center"/>
        <w:rPr>
          <w:b/>
        </w:rPr>
      </w:pPr>
    </w:p>
    <w:p w:rsidR="00FA29FD" w:rsidRDefault="00FA29FD">
      <w:pPr>
        <w:jc w:val="center"/>
        <w:rPr>
          <w:b/>
        </w:rPr>
      </w:pPr>
    </w:p>
    <w:p w:rsidR="00FA29FD" w:rsidRDefault="00FA29FD">
      <w:pPr>
        <w:jc w:val="center"/>
        <w:rPr>
          <w:b/>
          <w:szCs w:val="32"/>
        </w:rPr>
      </w:pPr>
    </w:p>
    <w:p w:rsidR="00FA29FD" w:rsidRDefault="00E04E27">
      <w:pPr>
        <w:jc w:val="center"/>
        <w:rPr>
          <w:b/>
        </w:rPr>
      </w:pPr>
      <w:r>
        <w:rPr>
          <w:b/>
        </w:rPr>
        <w:t>ЗАКОНОДАТЕЛЬНОЕ СОБРАНИЕ НОВОСИБИРСКОЙ ОБЛАСТИ</w:t>
      </w:r>
    </w:p>
    <w:p w:rsidR="00FA29FD" w:rsidRDefault="00FA29FD">
      <w:pPr>
        <w:jc w:val="center"/>
        <w:rPr>
          <w:b/>
          <w:sz w:val="24"/>
        </w:rPr>
      </w:pPr>
    </w:p>
    <w:p w:rsidR="00FA29FD" w:rsidRDefault="00E04E27">
      <w:pPr>
        <w:pStyle w:val="1"/>
        <w:ind w:firstLine="0"/>
        <w:rPr>
          <w:sz w:val="24"/>
          <w:szCs w:val="24"/>
        </w:rPr>
      </w:pPr>
      <w:bookmarkStart w:id="0" w:name="_Toc295979851"/>
      <w:r>
        <w:rPr>
          <w:sz w:val="24"/>
          <w:szCs w:val="24"/>
        </w:rPr>
        <w:t>К О М И Т Е Т</w:t>
      </w:r>
      <w:r>
        <w:rPr>
          <w:sz w:val="24"/>
          <w:szCs w:val="24"/>
        </w:rPr>
        <w:br/>
        <w:t>ПО АГРАРНОЙ ПОЛИТИКЕ, ПРИРОДНЫМ РЕСУРСАМ И ЗЕМЕЛЬНЫМ ОТНОШЕНИЯМ</w:t>
      </w:r>
      <w:bookmarkEnd w:id="0"/>
    </w:p>
    <w:p w:rsidR="00FA29FD" w:rsidRDefault="00FA29FD">
      <w:pPr>
        <w:rPr>
          <w:sz w:val="24"/>
        </w:rPr>
      </w:pPr>
    </w:p>
    <w:tbl>
      <w:tblPr>
        <w:tblW w:w="10064" w:type="dxa"/>
        <w:tblInd w:w="142" w:type="dxa"/>
        <w:tblLayout w:type="fixed"/>
        <w:tblLook w:val="01E0" w:firstRow="1" w:lastRow="1" w:firstColumn="1" w:lastColumn="1" w:noHBand="0" w:noVBand="0"/>
      </w:tblPr>
      <w:tblGrid>
        <w:gridCol w:w="10064"/>
      </w:tblGrid>
      <w:tr w:rsidR="00FA29FD">
        <w:trPr>
          <w:trHeight w:val="874"/>
        </w:trPr>
        <w:tc>
          <w:tcPr>
            <w:tcW w:w="10064" w:type="dxa"/>
            <w:vAlign w:val="center"/>
          </w:tcPr>
          <w:p w:rsidR="00FA29FD" w:rsidRDefault="00E04E27">
            <w:pPr>
              <w:pStyle w:val="af5"/>
              <w:widowControl w:val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 Кирова, 3, к.405, 404г. Новосибирск, 630007</w:t>
            </w:r>
          </w:p>
          <w:p w:rsidR="00FA29FD" w:rsidRDefault="00E04E2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телефоны: 296-53-66; 296-53-67</w:t>
            </w:r>
          </w:p>
          <w:p w:rsidR="00FA29FD" w:rsidRDefault="00E04E2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e</w:t>
            </w: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en-US"/>
              </w:rPr>
              <w:t>mail</w:t>
            </w:r>
            <w:r>
              <w:rPr>
                <w:sz w:val="24"/>
                <w:szCs w:val="24"/>
              </w:rPr>
              <w:t xml:space="preserve">: </w:t>
            </w:r>
            <w:hyperlink r:id="rId11" w:tooltip="mailto:k_agro@zsnso.ru" w:history="1">
              <w:r>
                <w:rPr>
                  <w:rFonts w:eastAsia="Arial"/>
                  <w:sz w:val="24"/>
                  <w:szCs w:val="24"/>
                  <w:lang w:val="en-US"/>
                </w:rPr>
                <w:t>k</w:t>
              </w:r>
              <w:r>
                <w:rPr>
                  <w:rFonts w:eastAsia="Arial"/>
                  <w:sz w:val="24"/>
                  <w:szCs w:val="24"/>
                </w:rPr>
                <w:t>_</w:t>
              </w:r>
              <w:r>
                <w:rPr>
                  <w:rFonts w:eastAsia="Arial"/>
                  <w:sz w:val="24"/>
                  <w:szCs w:val="24"/>
                  <w:lang w:val="en-US"/>
                </w:rPr>
                <w:t>agro</w:t>
              </w:r>
              <w:r>
                <w:rPr>
                  <w:rFonts w:eastAsia="Arial"/>
                  <w:sz w:val="24"/>
                  <w:szCs w:val="24"/>
                </w:rPr>
                <w:t>@</w:t>
              </w:r>
              <w:r>
                <w:rPr>
                  <w:rFonts w:eastAsia="Arial"/>
                  <w:sz w:val="24"/>
                  <w:szCs w:val="24"/>
                  <w:lang w:val="en-US"/>
                </w:rPr>
                <w:t>zsnso</w:t>
              </w:r>
              <w:r>
                <w:rPr>
                  <w:rFonts w:eastAsia="Arial"/>
                  <w:sz w:val="24"/>
                  <w:szCs w:val="24"/>
                </w:rPr>
                <w:t>.</w:t>
              </w:r>
              <w:r>
                <w:rPr>
                  <w:rFonts w:eastAsia="Arial"/>
                  <w:sz w:val="24"/>
                  <w:szCs w:val="24"/>
                  <w:lang w:val="en-US"/>
                </w:rPr>
                <w:t>ru</w:t>
              </w:r>
            </w:hyperlink>
            <w:r>
              <w:rPr>
                <w:sz w:val="24"/>
                <w:szCs w:val="24"/>
              </w:rPr>
              <w:t xml:space="preserve">; </w:t>
            </w:r>
            <w:r>
              <w:rPr>
                <w:sz w:val="24"/>
                <w:szCs w:val="24"/>
                <w:lang w:val="en-US"/>
              </w:rPr>
              <w:t>http</w:t>
            </w:r>
            <w:r>
              <w:rPr>
                <w:sz w:val="24"/>
                <w:szCs w:val="24"/>
              </w:rPr>
              <w:t>://</w:t>
            </w:r>
            <w:r>
              <w:rPr>
                <w:sz w:val="24"/>
                <w:szCs w:val="24"/>
                <w:lang w:val="en-US"/>
              </w:rPr>
              <w:t>www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zsnso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ru</w:t>
            </w:r>
          </w:p>
        </w:tc>
      </w:tr>
    </w:tbl>
    <w:p w:rsidR="00FA29FD" w:rsidRDefault="00FA29FD">
      <w:pPr>
        <w:pStyle w:val="af5"/>
        <w:rPr>
          <w:sz w:val="24"/>
        </w:rPr>
      </w:pPr>
    </w:p>
    <w:p w:rsidR="00FA29FD" w:rsidRDefault="00E04E27">
      <w:pPr>
        <w:pStyle w:val="af5"/>
        <w:tabs>
          <w:tab w:val="clear" w:pos="4536"/>
          <w:tab w:val="clear" w:pos="9072"/>
        </w:tabs>
        <w:rPr>
          <w:sz w:val="24"/>
        </w:rPr>
      </w:pPr>
      <w:r>
        <w:rPr>
          <w:noProof/>
          <w:sz w:val="24"/>
        </w:rPr>
        <mc:AlternateContent>
          <mc:Choice Requires="wpg">
            <w:drawing>
              <wp:anchor distT="9525" distB="9525" distL="9525" distR="9525" simplePos="0" relativeHeight="2" behindDoc="0" locked="0" layoutInCell="0" allowOverlap="1">
                <wp:simplePos x="0" y="0"/>
                <wp:positionH relativeFrom="column">
                  <wp:posOffset>17145</wp:posOffset>
                </wp:positionH>
                <wp:positionV relativeFrom="paragraph">
                  <wp:posOffset>16510</wp:posOffset>
                </wp:positionV>
                <wp:extent cx="6480175" cy="1270"/>
                <wp:effectExtent l="9525" t="9525" r="9525" b="9525"/>
                <wp:wrapNone/>
                <wp:docPr id="2" name="Прямая соединительная линия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V="1">
                          <a:off x="0" y="0"/>
                          <a:ext cx="6480000" cy="144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a="http://schemas.openxmlformats.org/drawingml/2006/main">
            <w:pict>
              <v:line id="shape 1" o:spid="_x0000_s1" style="position:absolute;left:0;text-align:left;z-index:2;mso-wrap-distance-left:0.75pt;mso-wrap-distance-top:0.75pt;mso-wrap-distance-right:0.75pt;mso-wrap-distance-bottom:0.75pt;flip:y;visibility:visible;" from="1.3pt,1.3pt" to="511.6pt,1.4pt" filled="f" strokecolor="#000000" strokeweight="1.50pt"/>
            </w:pict>
          </mc:Fallback>
        </mc:AlternateContent>
      </w:r>
    </w:p>
    <w:p w:rsidR="00FA29FD" w:rsidRDefault="00E04E27">
      <w:pPr>
        <w:pStyle w:val="af5"/>
        <w:jc w:val="right"/>
        <w:rPr>
          <w:szCs w:val="28"/>
        </w:rPr>
      </w:pPr>
      <w:r>
        <w:rPr>
          <w:szCs w:val="28"/>
        </w:rPr>
        <w:t xml:space="preserve">№ </w:t>
      </w:r>
      <w:r w:rsidR="008967EF">
        <w:rPr>
          <w:szCs w:val="28"/>
        </w:rPr>
        <w:t>10</w:t>
      </w:r>
    </w:p>
    <w:p w:rsidR="00FA29FD" w:rsidRDefault="00FA29FD">
      <w:pPr>
        <w:pStyle w:val="af5"/>
        <w:jc w:val="right"/>
        <w:rPr>
          <w:b/>
          <w:sz w:val="20"/>
        </w:rPr>
      </w:pPr>
    </w:p>
    <w:p w:rsidR="00FA29FD" w:rsidRDefault="00E04E27">
      <w:pPr>
        <w:pStyle w:val="af5"/>
        <w:jc w:val="right"/>
        <w:rPr>
          <w:b/>
          <w:szCs w:val="28"/>
        </w:rPr>
      </w:pPr>
      <w:r>
        <w:rPr>
          <w:b/>
          <w:szCs w:val="28"/>
        </w:rPr>
        <w:t>ПРОЕКТ</w:t>
      </w:r>
    </w:p>
    <w:p w:rsidR="00FA29FD" w:rsidRDefault="00FA29FD">
      <w:pPr>
        <w:pStyle w:val="af5"/>
        <w:jc w:val="right"/>
        <w:rPr>
          <w:b/>
          <w:sz w:val="20"/>
        </w:rPr>
      </w:pPr>
    </w:p>
    <w:p w:rsidR="00FA29FD" w:rsidRDefault="00E04E27">
      <w:pPr>
        <w:pStyle w:val="af5"/>
        <w:ind w:firstLine="0"/>
        <w:jc w:val="center"/>
        <w:rPr>
          <w:b/>
          <w:szCs w:val="28"/>
        </w:rPr>
      </w:pPr>
      <w:r>
        <w:rPr>
          <w:b/>
          <w:szCs w:val="28"/>
        </w:rPr>
        <w:t>ПОВЕСТКА</w:t>
      </w:r>
    </w:p>
    <w:p w:rsidR="00FA29FD" w:rsidRDefault="0092424F">
      <w:pPr>
        <w:jc w:val="center"/>
        <w:rPr>
          <w:b/>
          <w:szCs w:val="27"/>
        </w:rPr>
      </w:pPr>
      <w:r>
        <w:rPr>
          <w:b/>
        </w:rPr>
        <w:t xml:space="preserve">заседания комитета (внеочередного) </w:t>
      </w:r>
      <w:r>
        <w:rPr>
          <w:b/>
          <w:szCs w:val="27"/>
        </w:rPr>
        <w:t>15.05.2026</w:t>
      </w:r>
      <w:bookmarkStart w:id="1" w:name="_GoBack"/>
      <w:bookmarkEnd w:id="1"/>
    </w:p>
    <w:p w:rsidR="00FA29FD" w:rsidRPr="00A6188B" w:rsidRDefault="00FA29FD" w:rsidP="00A6188B">
      <w:pPr>
        <w:pStyle w:val="af5"/>
        <w:ind w:firstLine="0"/>
        <w:jc w:val="center"/>
        <w:rPr>
          <w:szCs w:val="28"/>
        </w:rPr>
      </w:pPr>
    </w:p>
    <w:tbl>
      <w:tblPr>
        <w:tblStyle w:val="affa"/>
        <w:tblW w:w="10206" w:type="dxa"/>
        <w:tblLayout w:type="fixed"/>
        <w:tblLook w:val="04A0" w:firstRow="1" w:lastRow="0" w:firstColumn="1" w:lastColumn="0" w:noHBand="0" w:noVBand="1"/>
      </w:tblPr>
      <w:tblGrid>
        <w:gridCol w:w="7484"/>
        <w:gridCol w:w="2722"/>
      </w:tblGrid>
      <w:tr w:rsidR="00FA29FD">
        <w:tc>
          <w:tcPr>
            <w:tcW w:w="74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FA29FD" w:rsidRDefault="00FA29FD">
            <w:pPr>
              <w:pStyle w:val="af5"/>
              <w:widowControl w:val="0"/>
              <w:tabs>
                <w:tab w:val="left" w:pos="708"/>
              </w:tabs>
              <w:ind w:firstLine="0"/>
              <w:rPr>
                <w:b/>
                <w:i/>
                <w:szCs w:val="27"/>
              </w:rPr>
            </w:pPr>
          </w:p>
        </w:tc>
        <w:tc>
          <w:tcPr>
            <w:tcW w:w="272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FA29FD" w:rsidRDefault="00E04E27">
            <w:pPr>
              <w:pStyle w:val="af5"/>
              <w:widowControl w:val="0"/>
              <w:tabs>
                <w:tab w:val="left" w:pos="708"/>
              </w:tabs>
              <w:ind w:firstLine="0"/>
              <w:jc w:val="right"/>
              <w:rPr>
                <w:b/>
                <w:i/>
                <w:szCs w:val="27"/>
              </w:rPr>
            </w:pPr>
            <w:r>
              <w:rPr>
                <w:b/>
                <w:szCs w:val="27"/>
              </w:rPr>
              <w:t>Начало в 10-00</w:t>
            </w:r>
          </w:p>
        </w:tc>
      </w:tr>
      <w:tr w:rsidR="00A6188B" w:rsidRPr="00A6188B">
        <w:tc>
          <w:tcPr>
            <w:tcW w:w="74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FA29FD" w:rsidRDefault="00FA29FD">
            <w:pPr>
              <w:pStyle w:val="af5"/>
              <w:widowControl w:val="0"/>
              <w:ind w:firstLine="0"/>
              <w:rPr>
                <w:b/>
                <w:szCs w:val="27"/>
              </w:rPr>
            </w:pPr>
          </w:p>
        </w:tc>
        <w:tc>
          <w:tcPr>
            <w:tcW w:w="272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FA29FD" w:rsidRPr="00A6188B" w:rsidRDefault="00E04E27">
            <w:pPr>
              <w:pStyle w:val="af5"/>
              <w:widowControl w:val="0"/>
              <w:ind w:firstLine="0"/>
              <w:jc w:val="right"/>
              <w:rPr>
                <w:b/>
                <w:szCs w:val="27"/>
              </w:rPr>
            </w:pPr>
            <w:r w:rsidRPr="00A6188B">
              <w:rPr>
                <w:b/>
                <w:szCs w:val="27"/>
              </w:rPr>
              <w:t>Малый зал</w:t>
            </w:r>
          </w:p>
        </w:tc>
      </w:tr>
    </w:tbl>
    <w:p w:rsidR="00FA29FD" w:rsidRPr="00A6188B" w:rsidRDefault="00FA29FD"/>
    <w:p w:rsidR="00FA29FD" w:rsidRDefault="00E04E27">
      <w:pPr>
        <w:pStyle w:val="af5"/>
        <w:rPr>
          <w:szCs w:val="27"/>
        </w:rPr>
      </w:pPr>
      <w:r>
        <w:rPr>
          <w:szCs w:val="27"/>
          <w:u w:val="single"/>
        </w:rPr>
        <w:t>Приглашенные</w:t>
      </w:r>
      <w:r>
        <w:rPr>
          <w:szCs w:val="27"/>
          <w:lang w:val="en-US"/>
        </w:rPr>
        <w:t>:</w:t>
      </w:r>
      <w:r w:rsidR="00865D10">
        <w:rPr>
          <w:szCs w:val="27"/>
        </w:rPr>
        <w:t xml:space="preserve"> </w:t>
      </w:r>
    </w:p>
    <w:p w:rsidR="008967EF" w:rsidRPr="008967EF" w:rsidRDefault="008967EF" w:rsidP="008967EF">
      <w:pPr>
        <w:numPr>
          <w:ilvl w:val="0"/>
          <w:numId w:val="26"/>
        </w:numPr>
        <w:tabs>
          <w:tab w:val="clear" w:pos="1137"/>
          <w:tab w:val="num" w:pos="1134"/>
        </w:tabs>
        <w:ind w:left="0" w:firstLine="709"/>
        <w:jc w:val="both"/>
        <w:rPr>
          <w:szCs w:val="27"/>
        </w:rPr>
      </w:pPr>
      <w:r w:rsidRPr="008967EF">
        <w:rPr>
          <w:szCs w:val="27"/>
        </w:rPr>
        <w:t xml:space="preserve">Емельянов Дмитрий Иванович – </w:t>
      </w:r>
      <w:r>
        <w:rPr>
          <w:szCs w:val="27"/>
        </w:rPr>
        <w:t>г</w:t>
      </w:r>
      <w:r w:rsidRPr="008967EF">
        <w:rPr>
          <w:szCs w:val="27"/>
        </w:rPr>
        <w:t>лава администрации Толмачевского сельсовета Новосибирского района Новосибирской области</w:t>
      </w:r>
      <w:r>
        <w:rPr>
          <w:szCs w:val="27"/>
        </w:rPr>
        <w:t>;</w:t>
      </w:r>
    </w:p>
    <w:p w:rsidR="008967EF" w:rsidRDefault="008967EF" w:rsidP="008967EF">
      <w:pPr>
        <w:numPr>
          <w:ilvl w:val="0"/>
          <w:numId w:val="26"/>
        </w:numPr>
        <w:tabs>
          <w:tab w:val="clear" w:pos="1137"/>
          <w:tab w:val="num" w:pos="1134"/>
        </w:tabs>
        <w:ind w:left="0" w:firstLine="709"/>
        <w:jc w:val="both"/>
        <w:rPr>
          <w:szCs w:val="27"/>
        </w:rPr>
      </w:pPr>
      <w:r>
        <w:rPr>
          <w:szCs w:val="27"/>
        </w:rPr>
        <w:t xml:space="preserve">Представитель </w:t>
      </w:r>
      <w:r w:rsidRPr="008967EF">
        <w:rPr>
          <w:szCs w:val="27"/>
        </w:rPr>
        <w:t>ООО «ТЕРМИНАЛ СЕВЕРО-ЗАПАД»</w:t>
      </w:r>
      <w:r>
        <w:rPr>
          <w:szCs w:val="27"/>
        </w:rPr>
        <w:t>;</w:t>
      </w:r>
    </w:p>
    <w:p w:rsidR="008967EF" w:rsidRPr="008967EF" w:rsidRDefault="008967EF" w:rsidP="008967EF">
      <w:pPr>
        <w:numPr>
          <w:ilvl w:val="0"/>
          <w:numId w:val="26"/>
        </w:numPr>
        <w:tabs>
          <w:tab w:val="clear" w:pos="1137"/>
          <w:tab w:val="num" w:pos="1134"/>
        </w:tabs>
        <w:ind w:left="0" w:firstLine="709"/>
        <w:jc w:val="both"/>
        <w:rPr>
          <w:szCs w:val="27"/>
        </w:rPr>
      </w:pPr>
      <w:r w:rsidRPr="008967EF">
        <w:rPr>
          <w:szCs w:val="27"/>
        </w:rPr>
        <w:t>Саблин Юрий Владимирович – врио главы Новосибирского района Новосибирской области</w:t>
      </w:r>
      <w:r>
        <w:rPr>
          <w:szCs w:val="27"/>
        </w:rPr>
        <w:t>;</w:t>
      </w:r>
    </w:p>
    <w:p w:rsidR="008967EF" w:rsidRPr="008967EF" w:rsidRDefault="008967EF" w:rsidP="008967EF">
      <w:pPr>
        <w:numPr>
          <w:ilvl w:val="0"/>
          <w:numId w:val="26"/>
        </w:numPr>
        <w:tabs>
          <w:tab w:val="clear" w:pos="1137"/>
          <w:tab w:val="num" w:pos="1134"/>
        </w:tabs>
        <w:ind w:left="0" w:firstLine="709"/>
        <w:jc w:val="both"/>
        <w:rPr>
          <w:szCs w:val="27"/>
        </w:rPr>
      </w:pPr>
      <w:r w:rsidRPr="008967EF">
        <w:rPr>
          <w:szCs w:val="27"/>
        </w:rPr>
        <w:t>Шарпф Светлана Леонидовна – министр экономического развития Новосибирской области</w:t>
      </w:r>
      <w:r>
        <w:rPr>
          <w:szCs w:val="27"/>
        </w:rPr>
        <w:t>;</w:t>
      </w:r>
    </w:p>
    <w:p w:rsidR="008967EF" w:rsidRPr="008967EF" w:rsidRDefault="008967EF" w:rsidP="008967EF">
      <w:pPr>
        <w:numPr>
          <w:ilvl w:val="0"/>
          <w:numId w:val="26"/>
        </w:numPr>
        <w:tabs>
          <w:tab w:val="clear" w:pos="1137"/>
          <w:tab w:val="num" w:pos="1134"/>
        </w:tabs>
        <w:ind w:left="0" w:firstLine="709"/>
        <w:jc w:val="both"/>
        <w:rPr>
          <w:szCs w:val="27"/>
        </w:rPr>
      </w:pPr>
      <w:r>
        <w:rPr>
          <w:szCs w:val="27"/>
        </w:rPr>
        <w:t>Шилохвостов Роман Геннадьевич – руководитель департамента имущества и земельных отношений Новосибирской области.</w:t>
      </w:r>
    </w:p>
    <w:p w:rsidR="00FA29FD" w:rsidRDefault="00E04E27">
      <w:pPr>
        <w:pStyle w:val="af5"/>
        <w:tabs>
          <w:tab w:val="clear" w:pos="4536"/>
          <w:tab w:val="clear" w:pos="9072"/>
        </w:tabs>
        <w:ind w:firstLine="0"/>
        <w:rPr>
          <w:szCs w:val="26"/>
        </w:rPr>
      </w:pPr>
      <w:r>
        <w:rPr>
          <w:noProof/>
          <w:szCs w:val="26"/>
        </w:rPr>
        <mc:AlternateContent>
          <mc:Choice Requires="wpg">
            <w:drawing>
              <wp:anchor distT="9525" distB="9525" distL="9525" distR="9525" simplePos="0" relativeHeight="4" behindDoc="0" locked="0" layoutInCell="0" allowOverlap="1">
                <wp:simplePos x="0" y="0"/>
                <wp:positionH relativeFrom="column">
                  <wp:posOffset>17145</wp:posOffset>
                </wp:positionH>
                <wp:positionV relativeFrom="paragraph">
                  <wp:posOffset>16510</wp:posOffset>
                </wp:positionV>
                <wp:extent cx="6480175" cy="1270"/>
                <wp:effectExtent l="9525" t="9525" r="9525" b="9525"/>
                <wp:wrapNone/>
                <wp:docPr id="3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V="1">
                          <a:off x="0" y="0"/>
                          <a:ext cx="6480000" cy="144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a="http://schemas.openxmlformats.org/drawingml/2006/main">
            <w:pict>
              <v:line id="shape 2" o:spid="_x0000_s2" style="position:absolute;left:0;text-align:left;z-index:4;mso-wrap-distance-left:0.75pt;mso-wrap-distance-top:0.75pt;mso-wrap-distance-right:0.75pt;mso-wrap-distance-bottom:0.75pt;flip:y;visibility:visible;" from="1.3pt,1.3pt" to="511.6pt,1.4pt" filled="f" strokecolor="#000000" strokeweight="1.50pt"/>
            </w:pict>
          </mc:Fallback>
        </mc:AlternateContent>
      </w:r>
    </w:p>
    <w:p w:rsidR="00FA29FD" w:rsidRDefault="00E04E27">
      <w:pPr>
        <w:tabs>
          <w:tab w:val="center" w:pos="4536"/>
          <w:tab w:val="right" w:pos="9072"/>
        </w:tabs>
        <w:ind w:firstLine="709"/>
        <w:jc w:val="both"/>
        <w:rPr>
          <w:bCs w:val="0"/>
          <w:szCs w:val="27"/>
          <w:lang w:eastAsia="en-US"/>
        </w:rPr>
      </w:pPr>
      <w:r>
        <w:rPr>
          <w:b/>
          <w:bCs w:val="0"/>
          <w:szCs w:val="27"/>
          <w:lang w:eastAsia="en-US"/>
        </w:rPr>
        <w:t>1. О повестке и регламенте заседания комитета.</w:t>
      </w:r>
    </w:p>
    <w:p w:rsidR="00FA29FD" w:rsidRDefault="00E04E27">
      <w:pPr>
        <w:ind w:firstLine="709"/>
        <w:jc w:val="both"/>
        <w:rPr>
          <w:bCs w:val="0"/>
        </w:rPr>
      </w:pPr>
      <w:r>
        <w:rPr>
          <w:bCs w:val="0"/>
          <w:szCs w:val="27"/>
        </w:rPr>
        <w:t>Доклад: Субботин Денис Викторович – председатель комитета по аграрной политике, природным ресурсам и земельным отношениям.</w:t>
      </w:r>
    </w:p>
    <w:p w:rsidR="003F4A70" w:rsidRDefault="003F4A70" w:rsidP="008967EF">
      <w:pPr>
        <w:pStyle w:val="aff6"/>
        <w:jc w:val="both"/>
        <w:rPr>
          <w:b/>
          <w:bCs/>
        </w:rPr>
      </w:pPr>
    </w:p>
    <w:p w:rsidR="003F4A70" w:rsidRDefault="008967EF" w:rsidP="003F4A70">
      <w:pPr>
        <w:pStyle w:val="aff6"/>
        <w:ind w:firstLine="709"/>
        <w:jc w:val="both"/>
      </w:pPr>
      <w:r>
        <w:rPr>
          <w:b/>
          <w:bCs/>
        </w:rPr>
        <w:t>2</w:t>
      </w:r>
      <w:r w:rsidR="003F4A70">
        <w:rPr>
          <w:b/>
          <w:bCs/>
        </w:rPr>
        <w:t xml:space="preserve">. О проекте закона Новосибирской области «О переводе земельных участков с кадастровыми номерами 54:19:034001:2421, 54:19:034001:2423, 54:19:034001:4524 из состава земель одной категории в другую» </w:t>
      </w:r>
      <w:r w:rsidR="003F4A70">
        <w:rPr>
          <w:b/>
          <w:bCs/>
          <w:szCs w:val="27"/>
        </w:rPr>
        <w:t>(первое чтение).</w:t>
      </w:r>
    </w:p>
    <w:p w:rsidR="003F4A70" w:rsidRDefault="003F4A70" w:rsidP="003F4A70">
      <w:pPr>
        <w:pStyle w:val="aff6"/>
        <w:ind w:firstLine="709"/>
        <w:jc w:val="both"/>
      </w:pPr>
      <w:r>
        <w:rPr>
          <w:szCs w:val="28"/>
        </w:rPr>
        <w:t>Доклад:</w:t>
      </w:r>
      <w:r>
        <w:rPr>
          <w:szCs w:val="28"/>
          <w:lang w:bidi="ru-RU"/>
        </w:rPr>
        <w:t> </w:t>
      </w:r>
      <w:r>
        <w:rPr>
          <w:szCs w:val="27"/>
        </w:rPr>
        <w:t>Шилохвостов Роман Геннадьевич – руководитель департамента имущества и земельных отношений Новосибирской области.</w:t>
      </w:r>
    </w:p>
    <w:p w:rsidR="003F4A70" w:rsidRDefault="003F4A70" w:rsidP="008967EF">
      <w:pPr>
        <w:pStyle w:val="aff6"/>
        <w:jc w:val="both"/>
        <w:rPr>
          <w:szCs w:val="26"/>
        </w:rPr>
      </w:pPr>
    </w:p>
    <w:p w:rsidR="00FA29FD" w:rsidRPr="00D22425" w:rsidRDefault="003F4A70" w:rsidP="003F4A70">
      <w:pPr>
        <w:ind w:firstLine="709"/>
        <w:jc w:val="both"/>
        <w:rPr>
          <w:b/>
          <w:strike/>
          <w:szCs w:val="20"/>
        </w:rPr>
      </w:pPr>
      <w:r>
        <w:rPr>
          <w:b/>
          <w:szCs w:val="27"/>
        </w:rPr>
        <w:t>3. Разное.</w:t>
      </w:r>
    </w:p>
    <w:p w:rsidR="00FA29FD" w:rsidRDefault="00FA29FD">
      <w:pPr>
        <w:pStyle w:val="af8"/>
        <w:spacing w:after="0"/>
        <w:jc w:val="both"/>
      </w:pPr>
    </w:p>
    <w:p w:rsidR="00FA29FD" w:rsidRDefault="00FA29FD">
      <w:pPr>
        <w:pStyle w:val="af8"/>
        <w:spacing w:after="0"/>
        <w:jc w:val="both"/>
      </w:pPr>
    </w:p>
    <w:p w:rsidR="00FA29FD" w:rsidRDefault="00E04E27">
      <w:pPr>
        <w:pStyle w:val="af8"/>
        <w:spacing w:after="0"/>
        <w:jc w:val="both"/>
      </w:pPr>
      <w:bookmarkStart w:id="2" w:name="_Toc295979852"/>
      <w:r>
        <w:rPr>
          <w:szCs w:val="27"/>
        </w:rPr>
        <w:t>Председатель комитета                                                                                Д.В. Субботин</w:t>
      </w:r>
      <w:bookmarkEnd w:id="2"/>
    </w:p>
    <w:p w:rsidR="00865D10" w:rsidRPr="00865D10" w:rsidRDefault="00865D10" w:rsidP="00865D10">
      <w:pPr>
        <w:ind w:left="709"/>
        <w:jc w:val="both"/>
      </w:pPr>
    </w:p>
    <w:sectPr w:rsidR="00865D10" w:rsidRPr="00865D10" w:rsidSect="008967EF">
      <w:headerReference w:type="default" r:id="rId12"/>
      <w:pgSz w:w="11906" w:h="16838"/>
      <w:pgMar w:top="627" w:right="567" w:bottom="284" w:left="1134" w:header="570" w:footer="0" w:gutter="0"/>
      <w:cols w:space="1701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2090" w:rsidRDefault="00382090">
      <w:r>
        <w:separator/>
      </w:r>
    </w:p>
  </w:endnote>
  <w:endnote w:type="continuationSeparator" w:id="0">
    <w:p w:rsidR="00382090" w:rsidRDefault="003820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roid Sans Devanagari">
    <w:charset w:val="00"/>
    <w:family w:val="auto"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2090" w:rsidRDefault="00382090">
      <w:r>
        <w:separator/>
      </w:r>
    </w:p>
  </w:footnote>
  <w:footnote w:type="continuationSeparator" w:id="0">
    <w:p w:rsidR="00382090" w:rsidRDefault="003820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29FD" w:rsidRDefault="00E04E27">
    <w:pPr>
      <w:pStyle w:val="afd"/>
      <w:jc w:val="center"/>
    </w:pPr>
    <w:r>
      <w:rPr>
        <w:sz w:val="24"/>
      </w:rPr>
      <w:fldChar w:fldCharType="begin"/>
    </w:r>
    <w:r>
      <w:rPr>
        <w:sz w:val="24"/>
      </w:rPr>
      <w:instrText xml:space="preserve"> PAGE </w:instrText>
    </w:r>
    <w:r>
      <w:rPr>
        <w:sz w:val="24"/>
      </w:rPr>
      <w:fldChar w:fldCharType="separate"/>
    </w:r>
    <w:r w:rsidR="008967EF">
      <w:rPr>
        <w:noProof/>
        <w:sz w:val="24"/>
      </w:rPr>
      <w:t>2</w:t>
    </w:r>
    <w:r>
      <w:rPr>
        <w:sz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60205"/>
    <w:multiLevelType w:val="hybridMultilevel"/>
    <w:tmpl w:val="65D86B64"/>
    <w:lvl w:ilvl="0" w:tplc="7AD4BA2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45BCCD3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299EEC9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200CBAFC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015ED49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57DE7C2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EC56377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1EB206FC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30300EB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285609A"/>
    <w:multiLevelType w:val="hybridMultilevel"/>
    <w:tmpl w:val="A410AC68"/>
    <w:lvl w:ilvl="0" w:tplc="C25CBC70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9BA4707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9D44A4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DA2017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D40FC3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4CCAA0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0820D3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9C00F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FB21F4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3837AF4"/>
    <w:multiLevelType w:val="hybridMultilevel"/>
    <w:tmpl w:val="590A4B1C"/>
    <w:lvl w:ilvl="0" w:tplc="BEE28416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E158728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6F2A7D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4E2B05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A5EE44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2C45A4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69CD30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AA6982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2DE66F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5DA2CE7"/>
    <w:multiLevelType w:val="hybridMultilevel"/>
    <w:tmpl w:val="9D80A9CE"/>
    <w:lvl w:ilvl="0" w:tplc="F1F271E6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F982A1A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CFE8A9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0FE42E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B184FC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8BAE6B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99A286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EEC2D3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E8C141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BDD5842"/>
    <w:multiLevelType w:val="hybridMultilevel"/>
    <w:tmpl w:val="426A2FDE"/>
    <w:lvl w:ilvl="0" w:tplc="C9C0803E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4BA8E2F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C32C91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21C905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1C8961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9F6090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E74386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1A6742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4FA33C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CBB14A6"/>
    <w:multiLevelType w:val="hybridMultilevel"/>
    <w:tmpl w:val="8FC4CD4E"/>
    <w:lvl w:ilvl="0" w:tplc="D93EBFA6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E1B8D54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80E7EF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C8274A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28AE31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4D2292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2BA857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ADC7BA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8948E6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04E241E"/>
    <w:multiLevelType w:val="hybridMultilevel"/>
    <w:tmpl w:val="7E3AE604"/>
    <w:lvl w:ilvl="0" w:tplc="CBB0A514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8C7E667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C041DF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94CB7B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CCE7FD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2A6DB0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6148B5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3D46FC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FEC730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0E311DE"/>
    <w:multiLevelType w:val="hybridMultilevel"/>
    <w:tmpl w:val="4314BE08"/>
    <w:lvl w:ilvl="0" w:tplc="AD309B96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2F007CA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7D6DED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D6E61C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1B2766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FC0CA4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94CAAB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2E2EB5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9D2210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5E10224"/>
    <w:multiLevelType w:val="hybridMultilevel"/>
    <w:tmpl w:val="942495F0"/>
    <w:lvl w:ilvl="0" w:tplc="8F0C2502">
      <w:start w:val="1"/>
      <w:numFmt w:val="decimal"/>
      <w:lvlText w:val="%1."/>
      <w:lvlJc w:val="left"/>
      <w:pPr>
        <w:ind w:left="1429" w:hanging="360"/>
      </w:pPr>
    </w:lvl>
    <w:lvl w:ilvl="1" w:tplc="11FC3BE4">
      <w:start w:val="1"/>
      <w:numFmt w:val="lowerLetter"/>
      <w:lvlText w:val="%2."/>
      <w:lvlJc w:val="left"/>
      <w:pPr>
        <w:ind w:left="2149" w:hanging="360"/>
      </w:pPr>
    </w:lvl>
    <w:lvl w:ilvl="2" w:tplc="2988D21C">
      <w:start w:val="1"/>
      <w:numFmt w:val="lowerRoman"/>
      <w:lvlText w:val="%3."/>
      <w:lvlJc w:val="right"/>
      <w:pPr>
        <w:ind w:left="2869" w:hanging="180"/>
      </w:pPr>
    </w:lvl>
    <w:lvl w:ilvl="3" w:tplc="1B8407B8">
      <w:start w:val="1"/>
      <w:numFmt w:val="decimal"/>
      <w:lvlText w:val="%4."/>
      <w:lvlJc w:val="left"/>
      <w:pPr>
        <w:ind w:left="3589" w:hanging="360"/>
      </w:pPr>
    </w:lvl>
    <w:lvl w:ilvl="4" w:tplc="69D44FD0">
      <w:start w:val="1"/>
      <w:numFmt w:val="lowerLetter"/>
      <w:lvlText w:val="%5."/>
      <w:lvlJc w:val="left"/>
      <w:pPr>
        <w:ind w:left="4309" w:hanging="360"/>
      </w:pPr>
    </w:lvl>
    <w:lvl w:ilvl="5" w:tplc="46AE06D0">
      <w:start w:val="1"/>
      <w:numFmt w:val="lowerRoman"/>
      <w:lvlText w:val="%6."/>
      <w:lvlJc w:val="right"/>
      <w:pPr>
        <w:ind w:left="5029" w:hanging="180"/>
      </w:pPr>
    </w:lvl>
    <w:lvl w:ilvl="6" w:tplc="AC9E97BE">
      <w:start w:val="1"/>
      <w:numFmt w:val="decimal"/>
      <w:lvlText w:val="%7."/>
      <w:lvlJc w:val="left"/>
      <w:pPr>
        <w:ind w:left="5749" w:hanging="360"/>
      </w:pPr>
    </w:lvl>
    <w:lvl w:ilvl="7" w:tplc="D1C40D3A">
      <w:start w:val="1"/>
      <w:numFmt w:val="lowerLetter"/>
      <w:lvlText w:val="%8."/>
      <w:lvlJc w:val="left"/>
      <w:pPr>
        <w:ind w:left="6469" w:hanging="360"/>
      </w:pPr>
    </w:lvl>
    <w:lvl w:ilvl="8" w:tplc="EBC8EEA8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26887329"/>
    <w:multiLevelType w:val="hybridMultilevel"/>
    <w:tmpl w:val="905C96FE"/>
    <w:lvl w:ilvl="0" w:tplc="1B56352A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1EDE794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5C8170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F4C76B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598506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8EA243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88AF4B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4B81F3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CB896F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6ED154D"/>
    <w:multiLevelType w:val="hybridMultilevel"/>
    <w:tmpl w:val="D818952A"/>
    <w:lvl w:ilvl="0" w:tplc="DCD0B870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153CE0D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822247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8FC571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76AB91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EA21B0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7125CA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95014F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5D8F76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BDF3379"/>
    <w:multiLevelType w:val="hybridMultilevel"/>
    <w:tmpl w:val="C658C836"/>
    <w:lvl w:ilvl="0" w:tplc="4CC0F866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b w:val="0"/>
      </w:rPr>
    </w:lvl>
    <w:lvl w:ilvl="1" w:tplc="1BBA208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58C92C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D6EEEC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6820A3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F3898B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856F2C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D909DF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5BC24F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C6674FA"/>
    <w:multiLevelType w:val="hybridMultilevel"/>
    <w:tmpl w:val="C24EBA62"/>
    <w:lvl w:ilvl="0" w:tplc="F91C425C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25D2561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890FED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BC8371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8EEADD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354338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ECCFA0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1663CD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54A33C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D525C3F"/>
    <w:multiLevelType w:val="hybridMultilevel"/>
    <w:tmpl w:val="651C3C08"/>
    <w:lvl w:ilvl="0" w:tplc="4BA8CA6A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F138B46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66C26D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504CD9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45A103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F4ABE5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77E23B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D782E1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6AA552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00A3997"/>
    <w:multiLevelType w:val="hybridMultilevel"/>
    <w:tmpl w:val="1272EA00"/>
    <w:lvl w:ilvl="0" w:tplc="8174A756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105C0E7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1E86BE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A3495E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DF481F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6D298D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0B4B50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D2E7EA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1C21FC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2424EDF"/>
    <w:multiLevelType w:val="hybridMultilevel"/>
    <w:tmpl w:val="FDF89D80"/>
    <w:lvl w:ilvl="0" w:tplc="DC5077EE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7E3E940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F56946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A8234E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3DAFE4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48436A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950B52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ECCB5C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6662AF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2F225F8"/>
    <w:multiLevelType w:val="hybridMultilevel"/>
    <w:tmpl w:val="C35E975E"/>
    <w:lvl w:ilvl="0" w:tplc="9EAE28BC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2AEAB87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F08E76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074A85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4A868B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30E642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D8E809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922683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2AA4FE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48044D4"/>
    <w:multiLevelType w:val="hybridMultilevel"/>
    <w:tmpl w:val="57167184"/>
    <w:lvl w:ilvl="0" w:tplc="4CCA400C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5988376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578188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31C2F5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28EC11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50EE27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B4E11A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856E03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5848E4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7962824"/>
    <w:multiLevelType w:val="hybridMultilevel"/>
    <w:tmpl w:val="340648D2"/>
    <w:lvl w:ilvl="0" w:tplc="F31C33A0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E74C105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9FEE50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94CB2B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6669B9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C08B9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FD68B4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7789D8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97A371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F7C2CC7"/>
    <w:multiLevelType w:val="hybridMultilevel"/>
    <w:tmpl w:val="1390CB20"/>
    <w:lvl w:ilvl="0" w:tplc="29C6F6E8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CF8003B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E1A75C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DC0764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302C81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626636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6C2B3B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9145E8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CFC58C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2712923"/>
    <w:multiLevelType w:val="hybridMultilevel"/>
    <w:tmpl w:val="D9EEF880"/>
    <w:lvl w:ilvl="0" w:tplc="0D3E4F38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8AD2102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890929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61A370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6621C3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65AFF0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BD676F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18078D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2F6732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7D15023"/>
    <w:multiLevelType w:val="hybridMultilevel"/>
    <w:tmpl w:val="17068F54"/>
    <w:lvl w:ilvl="0" w:tplc="25220988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EEC8099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EA6AC3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DB8A3A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06ED8B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EBEB0A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8C6330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B163C6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FA07CD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C505EC2"/>
    <w:multiLevelType w:val="hybridMultilevel"/>
    <w:tmpl w:val="1B588614"/>
    <w:lvl w:ilvl="0" w:tplc="1B005308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E9EC886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E72C9E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7AA206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14620B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D0EF85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DACC57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182D71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7C0C98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06209DD"/>
    <w:multiLevelType w:val="hybridMultilevel"/>
    <w:tmpl w:val="4AE8F71C"/>
    <w:lvl w:ilvl="0" w:tplc="B49A14BE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F9E0AFB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2D4BFD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3AEC4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694817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BAEE1B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DC8A51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8045FD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650684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3355819"/>
    <w:multiLevelType w:val="hybridMultilevel"/>
    <w:tmpl w:val="E292B280"/>
    <w:lvl w:ilvl="0" w:tplc="8C6C97CA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A43AD17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B908DC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0E423E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E2ACE8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C5E3A0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6F4E79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386441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5887FC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33A10C0"/>
    <w:multiLevelType w:val="hybridMultilevel"/>
    <w:tmpl w:val="70C0133A"/>
    <w:lvl w:ilvl="0" w:tplc="179E922A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C6B8F7A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1660FB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EE2547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508110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66E50C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BEEE8E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070475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918AC8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7522E2D"/>
    <w:multiLevelType w:val="hybridMultilevel"/>
    <w:tmpl w:val="5BF8C3FC"/>
    <w:lvl w:ilvl="0" w:tplc="16A03C88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/>
        <w:b w:val="0"/>
      </w:rPr>
    </w:lvl>
    <w:lvl w:ilvl="1" w:tplc="B420E28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89801F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3CA966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7526E2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9BA0C5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2D6A76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85E5BD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F1C097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7A5694D"/>
    <w:multiLevelType w:val="hybridMultilevel"/>
    <w:tmpl w:val="1CAC466C"/>
    <w:lvl w:ilvl="0" w:tplc="022CD380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679C627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07266A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D94BAB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B64464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4088CB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A38ADF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76ECDA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27AEBF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81823EE"/>
    <w:multiLevelType w:val="hybridMultilevel"/>
    <w:tmpl w:val="33D2753E"/>
    <w:lvl w:ilvl="0" w:tplc="24F89B2A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2D10091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3DC2D0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A68A06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2F4D2D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06CF41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8DE165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984E1F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47CED8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84C79A3"/>
    <w:multiLevelType w:val="hybridMultilevel"/>
    <w:tmpl w:val="58541BFE"/>
    <w:lvl w:ilvl="0" w:tplc="300E0A72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28A6ECA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C50C0F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6463E3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DF23A0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0764AA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4B62C1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3A0975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558B7F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4EE24FE"/>
    <w:multiLevelType w:val="hybridMultilevel"/>
    <w:tmpl w:val="D576AA04"/>
    <w:lvl w:ilvl="0" w:tplc="0C78D0F4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B7D2863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61E834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126DF9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986788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894300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210D71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EE4139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0C0C8E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AB54102"/>
    <w:multiLevelType w:val="hybridMultilevel"/>
    <w:tmpl w:val="6C989DBE"/>
    <w:lvl w:ilvl="0" w:tplc="FE0499A4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sz w:val="28"/>
        <w:szCs w:val="28"/>
      </w:rPr>
    </w:lvl>
    <w:lvl w:ilvl="1" w:tplc="8F927C1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62ADA8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83ED89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A3653E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8ACA42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57A11E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2A2867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5667D3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E195BB1"/>
    <w:multiLevelType w:val="hybridMultilevel"/>
    <w:tmpl w:val="B31246B4"/>
    <w:lvl w:ilvl="0" w:tplc="E91A37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7E225C60">
      <w:start w:val="1"/>
      <w:numFmt w:val="lowerLetter"/>
      <w:lvlText w:val="%2."/>
      <w:lvlJc w:val="left"/>
      <w:pPr>
        <w:ind w:left="1789" w:hanging="360"/>
      </w:pPr>
    </w:lvl>
    <w:lvl w:ilvl="2" w:tplc="268AFCA2">
      <w:start w:val="1"/>
      <w:numFmt w:val="lowerRoman"/>
      <w:lvlText w:val="%3."/>
      <w:lvlJc w:val="right"/>
      <w:pPr>
        <w:ind w:left="2509" w:hanging="180"/>
      </w:pPr>
    </w:lvl>
    <w:lvl w:ilvl="3" w:tplc="940E6FA6">
      <w:start w:val="1"/>
      <w:numFmt w:val="decimal"/>
      <w:lvlText w:val="%4."/>
      <w:lvlJc w:val="left"/>
      <w:pPr>
        <w:ind w:left="3229" w:hanging="360"/>
      </w:pPr>
    </w:lvl>
    <w:lvl w:ilvl="4" w:tplc="9E12B056">
      <w:start w:val="1"/>
      <w:numFmt w:val="lowerLetter"/>
      <w:lvlText w:val="%5."/>
      <w:lvlJc w:val="left"/>
      <w:pPr>
        <w:ind w:left="3949" w:hanging="360"/>
      </w:pPr>
    </w:lvl>
    <w:lvl w:ilvl="5" w:tplc="5E2AEB1E">
      <w:start w:val="1"/>
      <w:numFmt w:val="lowerRoman"/>
      <w:lvlText w:val="%6."/>
      <w:lvlJc w:val="right"/>
      <w:pPr>
        <w:ind w:left="4669" w:hanging="180"/>
      </w:pPr>
    </w:lvl>
    <w:lvl w:ilvl="6" w:tplc="7A360016">
      <w:start w:val="1"/>
      <w:numFmt w:val="decimal"/>
      <w:lvlText w:val="%7."/>
      <w:lvlJc w:val="left"/>
      <w:pPr>
        <w:ind w:left="5389" w:hanging="360"/>
      </w:pPr>
    </w:lvl>
    <w:lvl w:ilvl="7" w:tplc="9EC68696">
      <w:start w:val="1"/>
      <w:numFmt w:val="lowerLetter"/>
      <w:lvlText w:val="%8."/>
      <w:lvlJc w:val="left"/>
      <w:pPr>
        <w:ind w:left="6109" w:hanging="360"/>
      </w:pPr>
    </w:lvl>
    <w:lvl w:ilvl="8" w:tplc="946ECF16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3"/>
  </w:num>
  <w:num w:numId="2">
    <w:abstractNumId w:val="0"/>
  </w:num>
  <w:num w:numId="3">
    <w:abstractNumId w:val="12"/>
  </w:num>
  <w:num w:numId="4">
    <w:abstractNumId w:val="3"/>
  </w:num>
  <w:num w:numId="5">
    <w:abstractNumId w:val="30"/>
  </w:num>
  <w:num w:numId="6">
    <w:abstractNumId w:val="25"/>
  </w:num>
  <w:num w:numId="7">
    <w:abstractNumId w:val="21"/>
  </w:num>
  <w:num w:numId="8">
    <w:abstractNumId w:val="20"/>
  </w:num>
  <w:num w:numId="9">
    <w:abstractNumId w:val="26"/>
  </w:num>
  <w:num w:numId="10">
    <w:abstractNumId w:val="17"/>
  </w:num>
  <w:num w:numId="11">
    <w:abstractNumId w:val="23"/>
  </w:num>
  <w:num w:numId="12">
    <w:abstractNumId w:val="19"/>
  </w:num>
  <w:num w:numId="1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2"/>
  </w:num>
  <w:num w:numId="15">
    <w:abstractNumId w:val="14"/>
  </w:num>
  <w:num w:numId="16">
    <w:abstractNumId w:val="4"/>
  </w:num>
  <w:num w:numId="17">
    <w:abstractNumId w:val="5"/>
  </w:num>
  <w:num w:numId="1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5"/>
  </w:num>
  <w:num w:numId="20">
    <w:abstractNumId w:val="1"/>
  </w:num>
  <w:num w:numId="21">
    <w:abstractNumId w:val="10"/>
  </w:num>
  <w:num w:numId="22">
    <w:abstractNumId w:val="31"/>
  </w:num>
  <w:num w:numId="23">
    <w:abstractNumId w:val="6"/>
  </w:num>
  <w:num w:numId="24">
    <w:abstractNumId w:val="8"/>
  </w:num>
  <w:num w:numId="25">
    <w:abstractNumId w:val="32"/>
  </w:num>
  <w:num w:numId="26">
    <w:abstractNumId w:val="24"/>
  </w:num>
  <w:num w:numId="2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9"/>
  </w:num>
  <w:num w:numId="29">
    <w:abstractNumId w:val="2"/>
  </w:num>
  <w:num w:numId="30">
    <w:abstractNumId w:val="18"/>
  </w:num>
  <w:num w:numId="31">
    <w:abstractNumId w:val="9"/>
  </w:num>
  <w:num w:numId="32">
    <w:abstractNumId w:val="7"/>
  </w:num>
  <w:num w:numId="33">
    <w:abstractNumId w:val="27"/>
  </w:num>
  <w:num w:numId="34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29FD"/>
    <w:rsid w:val="00106516"/>
    <w:rsid w:val="00146EF5"/>
    <w:rsid w:val="00192377"/>
    <w:rsid w:val="00331C7D"/>
    <w:rsid w:val="00382090"/>
    <w:rsid w:val="003F4A70"/>
    <w:rsid w:val="00445576"/>
    <w:rsid w:val="005F5D84"/>
    <w:rsid w:val="006B6B0B"/>
    <w:rsid w:val="006D259A"/>
    <w:rsid w:val="00780507"/>
    <w:rsid w:val="00865D10"/>
    <w:rsid w:val="00877067"/>
    <w:rsid w:val="008967EF"/>
    <w:rsid w:val="008F5EF4"/>
    <w:rsid w:val="0092424F"/>
    <w:rsid w:val="00960334"/>
    <w:rsid w:val="00A477D2"/>
    <w:rsid w:val="00A6188B"/>
    <w:rsid w:val="00BA3C51"/>
    <w:rsid w:val="00BF7A70"/>
    <w:rsid w:val="00C62592"/>
    <w:rsid w:val="00D22425"/>
    <w:rsid w:val="00DC6157"/>
    <w:rsid w:val="00E04E27"/>
    <w:rsid w:val="00E322A2"/>
    <w:rsid w:val="00E5654D"/>
    <w:rsid w:val="00E72A11"/>
    <w:rsid w:val="00EF260C"/>
    <w:rsid w:val="00FA2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8796C57-993C-4C99-9BB2-8FA5357A4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bCs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pPr>
      <w:keepNext/>
      <w:ind w:firstLine="624"/>
      <w:jc w:val="center"/>
      <w:outlineLvl w:val="0"/>
    </w:pPr>
    <w:rPr>
      <w:b/>
      <w:szCs w:val="2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Pr>
      <w:color w:val="0563C1" w:themeColor="hyperlink"/>
      <w:u w:val="single"/>
    </w:rPr>
  </w:style>
  <w:style w:type="character" w:styleId="a4">
    <w:name w:val="footnote reference"/>
    <w:basedOn w:val="a0"/>
    <w:uiPriority w:val="99"/>
    <w:unhideWhenUsed/>
    <w:rPr>
      <w:vertAlign w:val="superscript"/>
    </w:rPr>
  </w:style>
  <w:style w:type="character" w:styleId="a5">
    <w:name w:val="endnote reference"/>
    <w:basedOn w:val="a0"/>
    <w:uiPriority w:val="99"/>
    <w:semiHidden/>
    <w:unhideWhenUsed/>
    <w:rPr>
      <w:vertAlign w:val="superscript"/>
    </w:r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character" w:customStyle="1" w:styleId="Heading2Char">
    <w:name w:val="Heading 2 Char"/>
    <w:basedOn w:val="a0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qFormat/>
    <w:rPr>
      <w:sz w:val="48"/>
      <w:szCs w:val="48"/>
    </w:rPr>
  </w:style>
  <w:style w:type="character" w:customStyle="1" w:styleId="SubtitleChar">
    <w:name w:val="Subtitle Char"/>
    <w:basedOn w:val="a0"/>
    <w:uiPriority w:val="11"/>
    <w:qFormat/>
    <w:rPr>
      <w:sz w:val="24"/>
      <w:szCs w:val="24"/>
    </w:rPr>
  </w:style>
  <w:style w:type="character" w:customStyle="1" w:styleId="QuoteChar">
    <w:name w:val="Quote Char"/>
    <w:uiPriority w:val="29"/>
    <w:qFormat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EndnoteTextChar">
    <w:name w:val="Endnote Text Char"/>
    <w:uiPriority w:val="99"/>
    <w:qFormat/>
    <w:rPr>
      <w:sz w:val="20"/>
    </w:rPr>
  </w:style>
  <w:style w:type="character" w:customStyle="1" w:styleId="Heading1Char">
    <w:name w:val="Heading 1 Char"/>
    <w:basedOn w:val="a0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a6">
    <w:name w:val="Заголовок Знак"/>
    <w:basedOn w:val="a0"/>
    <w:link w:val="a7"/>
    <w:uiPriority w:val="10"/>
    <w:qFormat/>
    <w:rPr>
      <w:sz w:val="48"/>
      <w:szCs w:val="48"/>
    </w:rPr>
  </w:style>
  <w:style w:type="character" w:customStyle="1" w:styleId="a8">
    <w:name w:val="Подзаголовок Знак"/>
    <w:basedOn w:val="a0"/>
    <w:link w:val="a9"/>
    <w:uiPriority w:val="11"/>
    <w:qFormat/>
    <w:rPr>
      <w:sz w:val="24"/>
      <w:szCs w:val="24"/>
    </w:rPr>
  </w:style>
  <w:style w:type="character" w:customStyle="1" w:styleId="21">
    <w:name w:val="Цитата 2 Знак"/>
    <w:link w:val="22"/>
    <w:uiPriority w:val="29"/>
    <w:qFormat/>
    <w:rPr>
      <w:i/>
    </w:rPr>
  </w:style>
  <w:style w:type="character" w:customStyle="1" w:styleId="aa">
    <w:name w:val="Выделенная цитата Знак"/>
    <w:link w:val="ab"/>
    <w:uiPriority w:val="30"/>
    <w:qFormat/>
    <w:rPr>
      <w:i/>
    </w:rPr>
  </w:style>
  <w:style w:type="character" w:customStyle="1" w:styleId="HeaderChar">
    <w:name w:val="Header Char"/>
    <w:basedOn w:val="a0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CaptionChar">
    <w:name w:val="Caption Char"/>
    <w:uiPriority w:val="99"/>
    <w:qFormat/>
  </w:style>
  <w:style w:type="character" w:customStyle="1" w:styleId="-">
    <w:name w:val="Интернет-ссылка"/>
    <w:rPr>
      <w:color w:val="0000FF"/>
      <w:u w:val="single"/>
    </w:rPr>
  </w:style>
  <w:style w:type="character" w:customStyle="1" w:styleId="ac">
    <w:name w:val="Текст сноски Знак"/>
    <w:link w:val="ad"/>
    <w:uiPriority w:val="99"/>
    <w:qFormat/>
    <w:rPr>
      <w:sz w:val="18"/>
    </w:rPr>
  </w:style>
  <w:style w:type="character" w:customStyle="1" w:styleId="ae">
    <w:name w:val="Символ сноски"/>
    <w:basedOn w:val="a0"/>
    <w:uiPriority w:val="99"/>
    <w:unhideWhenUsed/>
    <w:qFormat/>
    <w:rPr>
      <w:vertAlign w:val="superscript"/>
    </w:rPr>
  </w:style>
  <w:style w:type="character" w:customStyle="1" w:styleId="af">
    <w:name w:val="Привязка сноски"/>
    <w:rPr>
      <w:vertAlign w:val="superscript"/>
    </w:rPr>
  </w:style>
  <w:style w:type="character" w:customStyle="1" w:styleId="af0">
    <w:name w:val="Текст концевой сноски Знак"/>
    <w:link w:val="af1"/>
    <w:uiPriority w:val="99"/>
    <w:qFormat/>
    <w:rPr>
      <w:sz w:val="20"/>
    </w:rPr>
  </w:style>
  <w:style w:type="character" w:customStyle="1" w:styleId="af2">
    <w:name w:val="Символ концевой сноски"/>
    <w:basedOn w:val="a0"/>
    <w:uiPriority w:val="99"/>
    <w:semiHidden/>
    <w:unhideWhenUsed/>
    <w:qFormat/>
    <w:rPr>
      <w:vertAlign w:val="superscript"/>
    </w:rPr>
  </w:style>
  <w:style w:type="character" w:customStyle="1" w:styleId="af3">
    <w:name w:val="Привязка концевой сноски"/>
    <w:rPr>
      <w:vertAlign w:val="superscript"/>
    </w:rPr>
  </w:style>
  <w:style w:type="character" w:customStyle="1" w:styleId="10">
    <w:name w:val="Заголовок 1 Знак"/>
    <w:basedOn w:val="a0"/>
    <w:link w:val="1"/>
    <w:qFormat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f4">
    <w:name w:val="Нижний колонтитул Знак"/>
    <w:basedOn w:val="a0"/>
    <w:link w:val="af5"/>
    <w:qFormat/>
    <w:rPr>
      <w:rFonts w:ascii="Times New Roman" w:eastAsia="Times New Roman" w:hAnsi="Times New Roman" w:cs="Times New Roman"/>
      <w:sz w:val="28"/>
      <w:szCs w:val="20"/>
    </w:rPr>
  </w:style>
  <w:style w:type="character" w:customStyle="1" w:styleId="af6">
    <w:name w:val="Основной текст_"/>
    <w:link w:val="11"/>
    <w:qFormat/>
    <w:rPr>
      <w:spacing w:val="6"/>
      <w:shd w:val="clear" w:color="auto" w:fill="FFFFFF"/>
    </w:rPr>
  </w:style>
  <w:style w:type="character" w:customStyle="1" w:styleId="af7">
    <w:name w:val="Основной текст Знак"/>
    <w:basedOn w:val="a0"/>
    <w:link w:val="af8"/>
    <w:qFormat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9">
    <w:name w:val="Strong"/>
    <w:uiPriority w:val="22"/>
    <w:qFormat/>
    <w:rPr>
      <w:b/>
      <w:bCs/>
    </w:rPr>
  </w:style>
  <w:style w:type="character" w:customStyle="1" w:styleId="afa">
    <w:name w:val="Текст выноски Знак"/>
    <w:basedOn w:val="a0"/>
    <w:link w:val="afb"/>
    <w:uiPriority w:val="99"/>
    <w:semiHidden/>
    <w:qFormat/>
    <w:rPr>
      <w:rFonts w:ascii="Segoe UI" w:eastAsia="Times New Roman" w:hAnsi="Segoe UI" w:cs="Segoe UI"/>
      <w:bCs/>
      <w:sz w:val="18"/>
      <w:szCs w:val="18"/>
      <w:lang w:eastAsia="ru-RU"/>
    </w:rPr>
  </w:style>
  <w:style w:type="character" w:customStyle="1" w:styleId="afc">
    <w:name w:val="Верхний колонтитул Знак"/>
    <w:basedOn w:val="a0"/>
    <w:link w:val="afd"/>
    <w:uiPriority w:val="99"/>
    <w:qFormat/>
    <w:rPr>
      <w:rFonts w:ascii="Times New Roman" w:eastAsia="Times New Roman" w:hAnsi="Times New Roman" w:cs="Times New Roman"/>
      <w:bCs/>
      <w:sz w:val="28"/>
      <w:szCs w:val="28"/>
      <w:lang w:eastAsia="ru-RU"/>
    </w:rPr>
  </w:style>
  <w:style w:type="character" w:customStyle="1" w:styleId="125pt0pt">
    <w:name w:val="Основной текст + 12.5 pt;Интервал 0 pt"/>
    <w:qFormat/>
    <w:rPr>
      <w:rFonts w:ascii="Times New Roman" w:eastAsia="Times New Roman" w:hAnsi="Times New Roman" w:cs="Times New Roman"/>
      <w:color w:val="000000"/>
      <w:spacing w:val="1"/>
      <w:sz w:val="25"/>
      <w:szCs w:val="25"/>
      <w:u w:val="none"/>
      <w:shd w:val="clear" w:color="auto" w:fill="FFFFFF"/>
      <w:lang w:val="ru-RU"/>
    </w:rPr>
  </w:style>
  <w:style w:type="character" w:customStyle="1" w:styleId="115pt0pt">
    <w:name w:val="Основной текст + 11.5 pt;Интервал 0 pt"/>
    <w:basedOn w:val="af6"/>
    <w:qFormat/>
    <w:rPr>
      <w:rFonts w:ascii="Times New Roman" w:eastAsia="Times New Roman" w:hAnsi="Times New Roman" w:cs="Times New Roman"/>
      <w:color w:val="000000"/>
      <w:spacing w:val="3"/>
      <w:sz w:val="23"/>
      <w:szCs w:val="23"/>
      <w:u w:val="none"/>
      <w:shd w:val="clear" w:color="auto" w:fill="FFFFFF"/>
      <w:lang w:val="ru-RU"/>
    </w:rPr>
  </w:style>
  <w:style w:type="character" w:styleId="afe">
    <w:name w:val="Emphasis"/>
    <w:basedOn w:val="a0"/>
    <w:uiPriority w:val="20"/>
    <w:qFormat/>
    <w:rPr>
      <w:i/>
      <w:iCs/>
    </w:rPr>
  </w:style>
  <w:style w:type="paragraph" w:styleId="a7">
    <w:name w:val="Title"/>
    <w:basedOn w:val="a"/>
    <w:next w:val="af8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af8">
    <w:name w:val="Body Text"/>
    <w:basedOn w:val="a"/>
    <w:link w:val="af7"/>
    <w:pPr>
      <w:spacing w:after="120"/>
    </w:pPr>
    <w:rPr>
      <w:szCs w:val="20"/>
    </w:rPr>
  </w:style>
  <w:style w:type="paragraph" w:styleId="aff">
    <w:name w:val="List"/>
    <w:basedOn w:val="af8"/>
    <w:rPr>
      <w:rFonts w:cs="Droid Sans Devanagari"/>
    </w:rPr>
  </w:style>
  <w:style w:type="paragraph" w:styleId="aff0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color w:val="5B9BD5" w:themeColor="accent1"/>
      <w:sz w:val="18"/>
      <w:szCs w:val="18"/>
    </w:rPr>
  </w:style>
  <w:style w:type="paragraph" w:styleId="aff1">
    <w:name w:val="index heading"/>
    <w:basedOn w:val="a7"/>
  </w:style>
  <w:style w:type="paragraph" w:customStyle="1" w:styleId="12">
    <w:name w:val="Заголовок1"/>
    <w:next w:val="af8"/>
    <w:qFormat/>
    <w:rPr>
      <w:rFonts w:ascii="Arial" w:eastAsia="Times New Roman" w:hAnsi="Arial"/>
      <w:b/>
      <w:bCs/>
      <w:lang w:eastAsia="ru-RU"/>
    </w:rPr>
  </w:style>
  <w:style w:type="paragraph" w:styleId="aff2">
    <w:name w:val="List Paragraph"/>
    <w:basedOn w:val="a"/>
    <w:uiPriority w:val="34"/>
    <w:qFormat/>
    <w:pPr>
      <w:ind w:left="720"/>
      <w:contextualSpacing/>
    </w:pPr>
  </w:style>
  <w:style w:type="paragraph" w:styleId="a9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paragraph" w:styleId="22">
    <w:name w:val="Quote"/>
    <w:basedOn w:val="a"/>
    <w:next w:val="a"/>
    <w:link w:val="21"/>
    <w:uiPriority w:val="29"/>
    <w:qFormat/>
    <w:pPr>
      <w:ind w:left="720" w:right="720"/>
    </w:pPr>
    <w:rPr>
      <w:i/>
    </w:rPr>
  </w:style>
  <w:style w:type="paragraph" w:styleId="ab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styleId="ad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paragraph" w:styleId="af1">
    <w:name w:val="endnote text"/>
    <w:basedOn w:val="a"/>
    <w:link w:val="af0"/>
    <w:uiPriority w:val="99"/>
    <w:semiHidden/>
    <w:unhideWhenUsed/>
    <w:rPr>
      <w:sz w:val="20"/>
    </w:rPr>
  </w:style>
  <w:style w:type="paragraph" w:styleId="13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f3">
    <w:name w:val="TOC Heading"/>
    <w:uiPriority w:val="39"/>
    <w:unhideWhenUsed/>
    <w:pPr>
      <w:spacing w:after="160" w:line="259" w:lineRule="auto"/>
    </w:pPr>
  </w:style>
  <w:style w:type="paragraph" w:styleId="aff4">
    <w:name w:val="table of figures"/>
    <w:basedOn w:val="a"/>
    <w:next w:val="a"/>
    <w:uiPriority w:val="99"/>
    <w:unhideWhenUsed/>
    <w:qFormat/>
  </w:style>
  <w:style w:type="paragraph" w:customStyle="1" w:styleId="aff5">
    <w:name w:val="Колонтитул"/>
    <w:basedOn w:val="a"/>
    <w:qFormat/>
  </w:style>
  <w:style w:type="paragraph" w:styleId="af5">
    <w:name w:val="footer"/>
    <w:basedOn w:val="a"/>
    <w:link w:val="af4"/>
    <w:pPr>
      <w:tabs>
        <w:tab w:val="center" w:pos="4536"/>
        <w:tab w:val="right" w:pos="9072"/>
      </w:tabs>
      <w:ind w:firstLine="709"/>
      <w:jc w:val="both"/>
    </w:pPr>
    <w:rPr>
      <w:szCs w:val="20"/>
    </w:rPr>
  </w:style>
  <w:style w:type="paragraph" w:styleId="aff6">
    <w:name w:val="No Spacing"/>
    <w:uiPriority w:val="1"/>
    <w:qFormat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b">
    <w:name w:val="Balloon Text"/>
    <w:basedOn w:val="a"/>
    <w:link w:val="afa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fd">
    <w:name w:val="header"/>
    <w:basedOn w:val="a"/>
    <w:link w:val="afc"/>
    <w:uiPriority w:val="99"/>
    <w:unhideWhenUsed/>
    <w:pPr>
      <w:tabs>
        <w:tab w:val="center" w:pos="4677"/>
        <w:tab w:val="right" w:pos="9355"/>
      </w:tabs>
    </w:pPr>
  </w:style>
  <w:style w:type="paragraph" w:customStyle="1" w:styleId="24">
    <w:name w:val="Основной текст2"/>
    <w:basedOn w:val="a"/>
    <w:qFormat/>
    <w:pPr>
      <w:widowControl w:val="0"/>
      <w:shd w:val="clear" w:color="auto" w:fill="FFFFFF"/>
      <w:spacing w:before="60" w:line="254" w:lineRule="exact"/>
      <w:jc w:val="center"/>
    </w:pPr>
    <w:rPr>
      <w:spacing w:val="-1"/>
      <w:sz w:val="22"/>
      <w:szCs w:val="22"/>
    </w:rPr>
  </w:style>
  <w:style w:type="paragraph" w:customStyle="1" w:styleId="aff7">
    <w:name w:val="Знак Знак"/>
    <w:basedOn w:val="a"/>
    <w:qFormat/>
    <w:pPr>
      <w:tabs>
        <w:tab w:val="left" w:pos="360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Title">
    <w:name w:val="ConsPlusTitle"/>
    <w:qFormat/>
    <w:pPr>
      <w:widowControl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ff8">
    <w:name w:val="Содержимое таблицы"/>
    <w:basedOn w:val="a"/>
    <w:qFormat/>
    <w:pPr>
      <w:widowControl w:val="0"/>
      <w:suppressLineNumbers/>
    </w:pPr>
  </w:style>
  <w:style w:type="paragraph" w:customStyle="1" w:styleId="aff9">
    <w:name w:val="Заголовок таблицы"/>
    <w:basedOn w:val="aff8"/>
    <w:qFormat/>
    <w:pPr>
      <w:jc w:val="center"/>
    </w:pPr>
    <w:rPr>
      <w:b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link w:val="af6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shd w:val="clear" w:color="F2F2F2" w:fill="FFFFFF" w:themeFill="text1" w:themeFillTint="00"/>
      </w:tcPr>
    </w:tblStylePr>
    <w:tblStylePr w:type="band1Horz">
      <w:tblPr/>
      <w:tcPr>
        <w:shd w:val="clear" w:color="F2F2F2" w:fill="FFFFFF" w:themeFill="text1" w:themeFillTint="00"/>
      </w:tcPr>
    </w:tblStylePr>
  </w:style>
  <w:style w:type="table" w:styleId="25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2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color w:val="404040"/>
        <w:sz w:val="22"/>
      </w:rPr>
      <w:tblPr/>
      <w:tcPr>
        <w:shd w:val="clear" w:color="F2F2F2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2F2F2" w:fill="FFFFFF" w:themeFill="text1" w:themeFillTint="00"/>
      </w:tcPr>
    </w:tblStylePr>
  </w:style>
  <w:style w:type="table" w:styleId="42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2F2F2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2F2F2" w:fill="FFFFFF" w:themeFill="text1" w:themeFillTint="00"/>
      </w:tcPr>
    </w:tblStylePr>
  </w:style>
  <w:style w:type="table" w:styleId="52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2F2F2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2F2F2" w:fill="FFFFFF" w:themeFill="text1" w:themeFillTint="00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DEAF6" w:fill="DDEAF6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DDEAF6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ED7D31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C000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DDEAF6" w:fill="DDEAF6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DDEAF6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  <w:shd w:val="clear" w:color="68A2D8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EEBF6" w:fill="DEEBF6" w:themeFill="accent1" w:themeFillTint="32"/>
      </w:tcPr>
    </w:tblStylePr>
    <w:tblStylePr w:type="band1Horz">
      <w:rPr>
        <w:color w:val="404040"/>
        <w:sz w:val="22"/>
      </w:rPr>
      <w:tblPr/>
      <w:tcPr>
        <w:shd w:val="clear" w:color="DEEBF6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  <w:shd w:val="clear" w:color="F4B184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  <w:shd w:val="clear" w:color="A5A5A5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  <w:shd w:val="clear" w:color="FFD865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5B9BD5" w:fill="5B9BD5" w:themeFill="accen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fill="5B9BD5" w:themeFill="accent1"/>
      </w:tcPr>
    </w:tblStylePr>
    <w:tblStylePr w:type="firstCol">
      <w:rPr>
        <w:b/>
        <w:color w:val="FFFFFF"/>
        <w:sz w:val="22"/>
      </w:rPr>
      <w:tblPr/>
      <w:tcPr>
        <w:shd w:val="clear" w:color="5B9BD5" w:fill="5B9BD5" w:themeFill="accent1"/>
      </w:tcPr>
    </w:tblStylePr>
    <w:tblStylePr w:type="lastCol">
      <w:rPr>
        <w:b/>
        <w:color w:val="FFFFFF"/>
        <w:sz w:val="22"/>
      </w:rPr>
      <w:tblPr/>
      <w:tcPr>
        <w:shd w:val="clear" w:color="5B9BD5" w:fill="5B9BD5" w:themeFill="accent1"/>
      </w:tcPr>
    </w:tblStylePr>
    <w:tblStylePr w:type="band1Vert">
      <w:tblPr/>
      <w:tcPr>
        <w:shd w:val="clear" w:color="B3D0EB" w:fill="B3D0EB" w:themeFill="accent1" w:themeFillTint="75"/>
      </w:tcPr>
    </w:tblStylePr>
    <w:tblStylePr w:type="band1Horz">
      <w:tblPr/>
      <w:tcPr>
        <w:shd w:val="clear" w:color="B3D0EB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fill="ED7D31" w:themeFill="accent2"/>
      </w:tcPr>
    </w:tblStylePr>
    <w:tblStylePr w:type="firstCol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lastCol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band1Vert">
      <w:tblPr/>
      <w:tcPr>
        <w:shd w:val="clear" w:color="F6C3A0" w:fill="F6C3A0" w:themeFill="accent2" w:themeFillTint="75"/>
      </w:tcPr>
    </w:tblStylePr>
    <w:tblStylePr w:type="band1Horz">
      <w:tblPr/>
      <w:tcPr>
        <w:shd w:val="clear" w:color="F6C3A0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fill="A5A5A5" w:themeFill="accent3"/>
      </w:tcPr>
    </w:tblStylePr>
    <w:tblStylePr w:type="firstCol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lastCol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band1Vert">
      <w:tblPr/>
      <w:tcPr>
        <w:shd w:val="clear" w:color="D5D5D5" w:fill="D5D5D5" w:themeFill="accent3" w:themeFillTint="75"/>
      </w:tcPr>
    </w:tblStylePr>
    <w:tblStylePr w:type="band1Horz">
      <w:tblPr/>
      <w:tcPr>
        <w:shd w:val="clear" w:color="D5D5D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fill="FFC000" w:themeFill="accent4"/>
      </w:tcPr>
    </w:tblStylePr>
    <w:tblStylePr w:type="firstCol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lastCol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band1Vert">
      <w:tblPr/>
      <w:tcPr>
        <w:shd w:val="clear" w:color="FFE28A" w:fill="FFE28A" w:themeFill="accent4" w:themeFillTint="75"/>
      </w:tcPr>
    </w:tblStylePr>
    <w:tblStylePr w:type="band1Horz">
      <w:tblPr/>
      <w:tcPr>
        <w:shd w:val="clear" w:color="FFE28A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4472C4" w:fill="4472C4" w:themeFill="accent5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fill="4472C4" w:themeFill="accent5"/>
      </w:tcPr>
    </w:tblStylePr>
    <w:tblStylePr w:type="firstCol">
      <w:rPr>
        <w:b/>
        <w:color w:val="FFFFFF"/>
        <w:sz w:val="22"/>
      </w:rPr>
      <w:tblPr/>
      <w:tcPr>
        <w:shd w:val="clear" w:color="4472C4" w:fill="4472C4" w:themeFill="accent5"/>
      </w:tcPr>
    </w:tblStylePr>
    <w:tblStylePr w:type="lastCol">
      <w:rPr>
        <w:b/>
        <w:color w:val="FFFFFF"/>
        <w:sz w:val="22"/>
      </w:rPr>
      <w:tblPr/>
      <w:tcPr>
        <w:shd w:val="clear" w:color="4472C4" w:fill="4472C4" w:themeFill="accent5"/>
      </w:tcPr>
    </w:tblStylePr>
    <w:tblStylePr w:type="band1Vert">
      <w:tblPr/>
      <w:tcPr>
        <w:shd w:val="clear" w:color="A9BEE4" w:fill="A9BEE4" w:themeFill="accent5" w:themeFillTint="75"/>
      </w:tcPr>
    </w:tblStylePr>
    <w:tblStylePr w:type="band1Horz">
      <w:tblPr/>
      <w:tcPr>
        <w:shd w:val="clear" w:color="A9BEE4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fill="70AD47" w:themeFill="accent6"/>
      </w:tcPr>
    </w:tblStylePr>
    <w:tblStylePr w:type="firstCol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lastCol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band1Vert">
      <w:tblPr/>
      <w:tcPr>
        <w:shd w:val="clear" w:color="BCDBA8" w:fill="BCDBA8" w:themeFill="accent6" w:themeFillTint="75"/>
      </w:tcPr>
    </w:tblStylePr>
    <w:tblStylePr w:type="band1Horz">
      <w:tblPr/>
      <w:tcPr>
        <w:shd w:val="clear" w:color="BCDBA8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DDEAF6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BE5D6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ECECEC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2CB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D8E2F3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fill="E1EFD8" w:themeFill="accent6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E1EFD8" w:fill="E1EFD8" w:themeFill="accent6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FFFFF" w:themeFill="text1" w:themeFillTint="0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FFFFFF" w:themeFill="text1" w:themeFillTint="0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CCCEA" w:themeColor="accent1" w:themeTint="80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DDEAF6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BE5D6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auto"/>
      </w:tcPr>
    </w:tblStylePr>
    <w:tblStylePr w:type="lastCol"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ECECEC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2CB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254175" w:themeColor="accent5" w:themeShade="95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auto"/>
      </w:tcPr>
    </w:tblStylePr>
    <w:tblStylePr w:type="lastCol">
      <w:rPr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D8E2F3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416429" w:themeColor="accent6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auto"/>
      </w:tcPr>
    </w:tblStylePr>
    <w:tblStylePr w:type="lastCol"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fill="E1EFD8" w:themeFill="accent6" w:themeFillTint="34"/>
      </w:tcPr>
    </w:tblStylePr>
    <w:tblStylePr w:type="band1Horz">
      <w:rPr>
        <w:color w:val="416429" w:themeColor="accent6" w:themeShade="95"/>
        <w:sz w:val="22"/>
      </w:rPr>
      <w:tblPr/>
      <w:tcPr>
        <w:shd w:val="clear" w:color="E1EFD8" w:fill="E1EFD8" w:themeFill="accent6" w:themeFillTint="34"/>
      </w:tcPr>
    </w:tblStylePr>
    <w:tblStylePr w:type="band2Horz">
      <w:rPr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fill="D5E5F4" w:themeFill="accent1" w:themeFillTint="40"/>
      </w:tcPr>
    </w:tblStylePr>
    <w:tblStylePr w:type="band1Horz">
      <w:tblPr/>
      <w:tcPr>
        <w:shd w:val="clear" w:color="D5E5F4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tblPr/>
      <w:tcPr>
        <w:shd w:val="clear" w:color="FADECB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tblPr/>
      <w:tcPr>
        <w:shd w:val="clear" w:color="E8E8E8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tblPr/>
      <w:tcPr>
        <w:shd w:val="clear" w:color="FFEFBF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fill="CFDBF0" w:themeFill="accent5" w:themeFillTint="40"/>
      </w:tcPr>
    </w:tblStylePr>
    <w:tblStylePr w:type="band1Horz">
      <w:tblPr/>
      <w:tcPr>
        <w:shd w:val="clear" w:color="CFDBF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tblPr/>
      <w:tcPr>
        <w:shd w:val="clear" w:color="DAEBCF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D5E5F4" w:fill="D5E5F4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D5E5F4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ADECB" w:fill="FADECB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ADECB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E8E8E8" w:fill="E8E8E8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E8E8E8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EFBF" w:fill="FFEFBF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EFBF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CFDBF0" w:fill="CFDB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CFDBF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DAEBCF" w:fill="DAEBCF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DAEBCF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color w:val="FFFFFF"/>
        <w:sz w:val="22"/>
      </w:rPr>
      <w:tblPr/>
      <w:tcPr>
        <w:shd w:val="clear" w:color="5B9BD5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b/>
        <w:color w:val="FFFFFF"/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bottom w:val="single" w:sz="4" w:space="0" w:color="ED7D31" w:themeColor="accent2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b/>
        <w:color w:val="FFFFFF"/>
        <w:sz w:val="22"/>
      </w:rPr>
      <w:tblPr/>
      <w:tcPr>
        <w:shd w:val="clear" w:color="C9C9C9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bottom w:val="single" w:sz="4" w:space="0" w:color="A5A5A5" w:themeColor="accent3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b/>
        <w:color w:val="FFFFFF"/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bottom w:val="single" w:sz="4" w:space="0" w:color="FFC000" w:themeColor="accent4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b/>
        <w:color w:val="FFFFFF"/>
        <w:sz w:val="22"/>
      </w:rPr>
      <w:tblPr/>
      <w:tcPr>
        <w:shd w:val="clear" w:color="8DA9DB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bottom w:val="single" w:sz="4" w:space="0" w:color="4472C4" w:themeColor="accent5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b/>
        <w:color w:val="FFFFFF"/>
        <w:sz w:val="22"/>
      </w:rPr>
      <w:tblPr/>
      <w:tcPr>
        <w:shd w:val="clear" w:color="A9D08E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bottom w:val="single" w:sz="4" w:space="0" w:color="70AD47" w:themeColor="accent6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b/>
        <w:color w:val="FFFFFF"/>
        <w:sz w:val="22"/>
      </w:rPr>
      <w:tblPr/>
      <w:tcPr>
        <w:shd w:val="clear" w:color="5B9BD5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5E5F4" w:fill="D5E5F4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D5E5F4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ADECB" w:fill="FADECB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ADECB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8E8E8" w:fill="E8E8E8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E8E8E8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EFBF" w:fill="FFEFBF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EFBF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b/>
        <w:color w:val="FFFFFF"/>
        <w:sz w:val="22"/>
      </w:rPr>
      <w:tblPr/>
      <w:tcPr>
        <w:shd w:val="clear" w:color="4472C4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CFDBF0" w:fill="CFDB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CFDBF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AEBCF" w:fill="DAEBCF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DAEBCF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fill="5B9BD5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ED7D31" w:themeColor="accent2"/>
          <w:bottom w:val="single" w:sz="12" w:space="0" w:color="FFFFFF" w:themeColor="light1"/>
        </w:tcBorders>
        <w:shd w:val="clear" w:color="F4B184" w:fill="F4B184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ED7D31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ED7D31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A5A5A5" w:themeColor="accent3"/>
          <w:bottom w:val="single" w:sz="12" w:space="0" w:color="FFFFFF" w:themeColor="light1"/>
        </w:tcBorders>
        <w:shd w:val="clear" w:color="C9C9C9" w:fill="C9C9C9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A5A5A5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5A5A5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FC000" w:themeColor="accent4"/>
          <w:bottom w:val="single" w:sz="12" w:space="0" w:color="FFFFFF" w:themeColor="light1"/>
        </w:tcBorders>
        <w:shd w:val="clear" w:color="FFD865" w:fill="FFD865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FC000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C000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472C4" w:themeColor="accent5"/>
          <w:bottom w:val="single" w:sz="12" w:space="0" w:color="FFFFFF" w:themeColor="light1"/>
        </w:tcBorders>
        <w:shd w:val="clear" w:color="8DA9DB" w:fill="8DA9DB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472C4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70AD47" w:themeColor="accent6"/>
          <w:bottom w:val="single" w:sz="12" w:space="0" w:color="FFFFFF" w:themeColor="light1"/>
        </w:tcBorders>
        <w:shd w:val="clear" w:color="A9D08E" w:fill="A9D08E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70AD47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0AD47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D5E5F4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ADECB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E8E8E8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EFB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CFDBF0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DAEBC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D5E5F4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ADECB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C9C9C9" w:themeColor="accent3" w:themeTint="98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auto"/>
      </w:tcPr>
    </w:tblStylePr>
    <w:tblStylePr w:type="lastCol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E8E8E8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EFB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8DA9DB" w:themeColor="accent5" w:themeTint="9A" w:themeShade="95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auto"/>
      </w:tcPr>
    </w:tblStylePr>
    <w:tblStylePr w:type="lastCol"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CFDBF0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A9D08E" w:themeColor="accent6" w:themeTint="98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auto"/>
      </w:tcPr>
    </w:tblStylePr>
    <w:tblStylePr w:type="lastCol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DAEBC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2F2F2" w:fill="FFFFFF" w:themeFill="text1" w:themeFillTint="0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2F2F2" w:fill="FFFFFF" w:themeFill="text1" w:themeFillTint="00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lastRow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lastCol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CBDFF1" w:fill="CBDFF1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CBDFF1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4472C4" w:fill="4472C4" w:themeFill="accent5"/>
      </w:tcPr>
    </w:tblStylePr>
    <w:tblStylePr w:type="lastRow">
      <w:rPr>
        <w:color w:val="F2F2F2"/>
        <w:sz w:val="22"/>
      </w:rPr>
      <w:tblPr/>
      <w:tcPr>
        <w:shd w:val="clear" w:color="4472C4" w:fill="4472C4" w:themeFill="accent5"/>
      </w:tcPr>
    </w:tblStylePr>
    <w:tblStylePr w:type="firstCol">
      <w:rPr>
        <w:color w:val="F2F2F2"/>
        <w:sz w:val="22"/>
      </w:rPr>
      <w:tblPr/>
      <w:tcPr>
        <w:shd w:val="clear" w:color="4472C4" w:fill="4472C4" w:themeFill="accent5"/>
      </w:tcPr>
    </w:tblStylePr>
    <w:tblStylePr w:type="lastCol">
      <w:rPr>
        <w:color w:val="F2F2F2"/>
        <w:sz w:val="22"/>
      </w:rPr>
      <w:tblPr/>
      <w:tcPr>
        <w:shd w:val="clear" w:color="4472C4" w:fill="4472C4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70AD47" w:fill="70AD47" w:themeFill="accent6"/>
      </w:tcPr>
    </w:tblStylePr>
    <w:tblStylePr w:type="lastRow">
      <w:rPr>
        <w:color w:val="F2F2F2"/>
        <w:sz w:val="22"/>
      </w:rPr>
      <w:tblPr/>
      <w:tcPr>
        <w:shd w:val="clear" w:color="70AD47" w:fill="70AD47" w:themeFill="accent6"/>
      </w:tcPr>
    </w:tblStylePr>
    <w:tblStylePr w:type="firstCol">
      <w:rPr>
        <w:color w:val="F2F2F2"/>
        <w:sz w:val="22"/>
      </w:rPr>
      <w:tblPr/>
      <w:tcPr>
        <w:shd w:val="clear" w:color="70AD47" w:fill="70AD47" w:themeFill="accent6"/>
      </w:tcPr>
    </w:tblStylePr>
    <w:tblStylePr w:type="lastCol">
      <w:rPr>
        <w:color w:val="F2F2F2"/>
        <w:sz w:val="22"/>
      </w:rPr>
      <w:tblPr/>
      <w:tcPr>
        <w:shd w:val="clear" w:color="70AD47" w:fill="70AD47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2F2F2" w:fill="FFFFFF" w:themeFill="text1" w:themeFillTint="0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2F2F2" w:fill="FFFFFF" w:themeFill="text1" w:themeFillTint="00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5B9BD5" w:themeColor="accent1"/>
        <w:insideV w:val="single" w:sz="4" w:space="0" w:color="5B9BD5" w:themeColor="accent1"/>
      </w:tblBorders>
    </w:tblPr>
    <w:tblStylePr w:type="firstRow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lastRow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lastCol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CBDFF1" w:fill="CBDFF1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CBDFF1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ED7D31" w:themeColor="accent2"/>
        <w:insideV w:val="single" w:sz="4" w:space="0" w:color="ED7D31" w:themeColor="accent2"/>
      </w:tblBorders>
    </w:tblPr>
    <w:tblStylePr w:type="firstRow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A5A5A5" w:themeColor="accent3"/>
        <w:insideV w:val="single" w:sz="4" w:space="0" w:color="A5A5A5" w:themeColor="accent3"/>
      </w:tblBorders>
    </w:tblPr>
    <w:tblStylePr w:type="firstRow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C000" w:themeColor="accent4"/>
        <w:insideV w:val="single" w:sz="4" w:space="0" w:color="FFC000" w:themeColor="accent4"/>
      </w:tblBorders>
    </w:tblPr>
    <w:tblStylePr w:type="firstRow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color w:val="F2F2F2"/>
        <w:sz w:val="22"/>
      </w:rPr>
      <w:tblPr/>
      <w:tcPr>
        <w:shd w:val="clear" w:color="4472C4" w:fill="4472C4" w:themeFill="accent5"/>
      </w:tcPr>
    </w:tblStylePr>
    <w:tblStylePr w:type="lastRow">
      <w:rPr>
        <w:color w:val="F2F2F2"/>
        <w:sz w:val="22"/>
      </w:rPr>
      <w:tblPr/>
      <w:tcPr>
        <w:shd w:val="clear" w:color="4472C4" w:fill="4472C4" w:themeFill="accent5"/>
      </w:tcPr>
    </w:tblStylePr>
    <w:tblStylePr w:type="firstCol">
      <w:rPr>
        <w:color w:val="F2F2F2"/>
        <w:sz w:val="22"/>
      </w:rPr>
      <w:tblPr/>
      <w:tcPr>
        <w:shd w:val="clear" w:color="4472C4" w:fill="4472C4" w:themeFill="accent5"/>
      </w:tcPr>
    </w:tblStylePr>
    <w:tblStylePr w:type="lastCol">
      <w:rPr>
        <w:color w:val="F2F2F2"/>
        <w:sz w:val="22"/>
      </w:rPr>
      <w:tblPr/>
      <w:tcPr>
        <w:shd w:val="clear" w:color="4472C4" w:fill="4472C4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color w:val="F2F2F2"/>
        <w:sz w:val="22"/>
      </w:rPr>
      <w:tblPr/>
      <w:tcPr>
        <w:shd w:val="clear" w:color="70AD47" w:fill="70AD47" w:themeFill="accent6"/>
      </w:tcPr>
    </w:tblStylePr>
    <w:tblStylePr w:type="lastRow">
      <w:rPr>
        <w:color w:val="F2F2F2"/>
        <w:sz w:val="22"/>
      </w:rPr>
      <w:tblPr/>
      <w:tcPr>
        <w:shd w:val="clear" w:color="70AD47" w:fill="70AD47" w:themeFill="accent6"/>
      </w:tcPr>
    </w:tblStylePr>
    <w:tblStylePr w:type="firstCol">
      <w:rPr>
        <w:color w:val="F2F2F2"/>
        <w:sz w:val="22"/>
      </w:rPr>
      <w:tblPr/>
      <w:tcPr>
        <w:shd w:val="clear" w:color="70AD47" w:fill="70AD47" w:themeFill="accent6"/>
      </w:tcPr>
    </w:tblStylePr>
    <w:tblStylePr w:type="lastCol">
      <w:rPr>
        <w:color w:val="F2F2F2"/>
        <w:sz w:val="22"/>
      </w:rPr>
      <w:tblPr/>
      <w:tcPr>
        <w:shd w:val="clear" w:color="70AD47" w:fill="70AD47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ED7D31" w:themeColor="accent2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ED7D31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A5A5A5" w:themeColor="accent3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A5A5A5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FFC000" w:themeColor="accent4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FFC000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472C4" w:themeColor="accent5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472C4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70AD47" w:themeColor="accent6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70AD47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styleId="affa">
    <w:name w:val="Table Grid"/>
    <w:basedOn w:val="a1"/>
    <w:uiPriority w:val="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rmal">
    <w:name w:val="ConsPlu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k_agro@zsnso.ru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10.png"/><Relationship Id="rId4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227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Нарожных Николай Андреевич</dc:creator>
  <dc:description/>
  <cp:lastModifiedBy>Коновальчикова Софья Сергеевна</cp:lastModifiedBy>
  <cp:revision>61</cp:revision>
  <cp:lastPrinted>2026-04-14T04:34:00Z</cp:lastPrinted>
  <dcterms:created xsi:type="dcterms:W3CDTF">2025-02-03T08:00:00Z</dcterms:created>
  <dcterms:modified xsi:type="dcterms:W3CDTF">2026-05-13T04:17:00Z</dcterms:modified>
  <dc:language>ru-RU</dc:language>
</cp:coreProperties>
</file>