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3F5" w:rsidRDefault="009A275E">
      <w:pPr>
        <w:spacing w:after="0" w:line="240" w:lineRule="auto"/>
        <w:ind w:firstLine="1418"/>
        <w:rPr>
          <w:rFonts w:ascii="Times New Roman" w:hAnsi="Times New Roman" w:cs="Times New Roman"/>
          <w:sz w:val="28"/>
          <w:szCs w:val="28"/>
        </w:rPr>
      </w:pPr>
      <w:bookmarkStart w:id="0" w:name="_GoBack"/>
      <w:bookmarkEnd w:id="0"/>
      <w:r>
        <w:rPr>
          <w:rFonts w:ascii="Times New Roman" w:hAnsi="Times New Roman" w:cs="Times New Roman"/>
          <w:sz w:val="28"/>
          <w:szCs w:val="28"/>
        </w:rPr>
        <w:t>Закон Новосибирской области от 5 декабря 2011 года № 152-ОЗ</w:t>
      </w:r>
    </w:p>
    <w:p w:rsidR="00DB33F5" w:rsidRDefault="009A27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 Законодательном Собрании Новосибирской области»</w:t>
      </w:r>
    </w:p>
    <w:p w:rsidR="00DB33F5" w:rsidRDefault="009A27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 изменениями, внесенными Законами Новосибирской области от 29.03.2012 № 202-ОЗ, </w:t>
      </w:r>
    </w:p>
    <w:p w:rsidR="00DB33F5" w:rsidRDefault="009A27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от 05.03.2013 № 305-ОЗ, от 05.03.2013 № 309-ОЗ, от 05.07.2013 № 357-ОЗ, от 01.10.2013 № 371-ОЗ, </w:t>
      </w:r>
    </w:p>
    <w:p w:rsidR="00DB33F5" w:rsidRDefault="009A27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 03.06.2014 № 445-ОЗ, от 24.11.2014 № 489-ОЗ, от 23.11.2015 № 14-ОЗ, от 03.02.2016 № 35-ОЗ,</w:t>
      </w:r>
    </w:p>
    <w:p w:rsidR="00DB33F5" w:rsidRDefault="009A27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от 05.05.2016 № 58-ОЗ, от 05.07.2017 № 190-ОЗ, от 06.02.2018 № 241-ОЗ, от 05.02.2019 № 344-ОЗ, </w:t>
      </w:r>
    </w:p>
    <w:p w:rsidR="00DB33F5" w:rsidRDefault="009A275E">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rPr>
        <w:t xml:space="preserve">от 09.10.2019 № 417-ОЗ, от 10.11.2020 № 16-ОЗ, от 01.06.2022 № 212-ОЗ, от 31.01.2023 № 314-ОЗ, </w:t>
      </w:r>
      <w:r>
        <w:rPr>
          <w:rFonts w:ascii="Times New Roman" w:hAnsi="Times New Roman" w:cs="Times New Roman"/>
          <w:sz w:val="24"/>
          <w:szCs w:val="24"/>
        </w:rPr>
        <w:br/>
        <w:t>от 04.10.2023 № 368-ОЗ, от 12.03.2024 № 427</w:t>
      </w:r>
      <w:r>
        <w:rPr>
          <w:rFonts w:ascii="Times New Roman" w:hAnsi="Times New Roman" w:cs="Times New Roman"/>
          <w:sz w:val="24"/>
          <w:szCs w:val="24"/>
          <w:highlight w:val="white"/>
        </w:rPr>
        <w:t xml:space="preserve">-ОЗ, от 26.04.2024 </w:t>
      </w:r>
      <w:r>
        <w:rPr>
          <w:rFonts w:ascii="Times New Roman" w:hAnsi="Times New Roman" w:cs="Times New Roman"/>
          <w:sz w:val="24"/>
          <w:szCs w:val="24"/>
        </w:rPr>
        <w:t xml:space="preserve">№ 436-ОЗ, от 28.11.2024 № 523-ОЗ, </w:t>
      </w:r>
      <w:r>
        <w:rPr>
          <w:rFonts w:ascii="Times New Roman" w:hAnsi="Times New Roman" w:cs="Times New Roman"/>
          <w:sz w:val="24"/>
          <w:szCs w:val="24"/>
        </w:rPr>
        <w:br/>
        <w:t>от 05.12.2024 № 530-ОЗ, от 06.03.2025 № 566-ОЗ, от 01</w:t>
      </w:r>
      <w:r w:rsidRPr="00C200C4">
        <w:rPr>
          <w:rFonts w:ascii="Times New Roman" w:hAnsi="Times New Roman" w:cs="Times New Roman"/>
          <w:sz w:val="24"/>
          <w:szCs w:val="24"/>
        </w:rPr>
        <w:t xml:space="preserve">.11.2025 № 8-ОЗ, </w:t>
      </w:r>
      <w:r w:rsidR="00C200C4" w:rsidRPr="00C200C4">
        <w:rPr>
          <w:rFonts w:ascii="Times New Roman" w:hAnsi="Times New Roman" w:cs="Times New Roman"/>
          <w:sz w:val="24"/>
          <w:szCs w:val="24"/>
        </w:rPr>
        <w:t>от 28.04.2026 № 83-ОЗ</w:t>
      </w:r>
      <w:r w:rsidRPr="00C200C4">
        <w:rPr>
          <w:rFonts w:ascii="Times New Roman" w:hAnsi="Times New Roman" w:cs="Times New Roman"/>
          <w:sz w:val="24"/>
          <w:szCs w:val="24"/>
        </w:rPr>
        <w:t>)</w:t>
      </w:r>
      <w:r>
        <w:rPr>
          <w:rFonts w:ascii="Times New Roman" w:hAnsi="Times New Roman" w:cs="Times New Roman"/>
          <w:sz w:val="24"/>
          <w:szCs w:val="24"/>
        </w:rPr>
        <w:t xml:space="preserve"> </w:t>
      </w:r>
    </w:p>
    <w:p w:rsidR="00DB33F5" w:rsidRDefault="00DB33F5">
      <w:pPr>
        <w:spacing w:after="0" w:line="240" w:lineRule="auto"/>
        <w:jc w:val="right"/>
        <w:rPr>
          <w:rFonts w:ascii="Times New Roman" w:hAnsi="Times New Roman" w:cs="Times New Roman"/>
          <w:sz w:val="28"/>
          <w:szCs w:val="28"/>
        </w:rPr>
      </w:pPr>
    </w:p>
    <w:p w:rsidR="00DB33F5" w:rsidRDefault="009A275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Принят</w:t>
      </w:r>
    </w:p>
    <w:p w:rsidR="00DB33F5" w:rsidRDefault="009A275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постановлением</w:t>
      </w:r>
    </w:p>
    <w:p w:rsidR="00DB33F5" w:rsidRDefault="009A275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Законодательного Собрания </w:t>
      </w:r>
    </w:p>
    <w:p w:rsidR="00DB33F5" w:rsidRDefault="009A275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Новосибирской области</w:t>
      </w:r>
    </w:p>
    <w:p w:rsidR="00DB33F5" w:rsidRDefault="009A275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24.11.2011 № 152-ЗС</w:t>
      </w:r>
    </w:p>
    <w:p w:rsidR="00DB33F5" w:rsidRDefault="00DB33F5">
      <w:pPr>
        <w:spacing w:after="0" w:line="240" w:lineRule="auto"/>
        <w:rPr>
          <w:rFonts w:ascii="Times New Roman" w:hAnsi="Times New Roman" w:cs="Times New Roman"/>
          <w:sz w:val="28"/>
          <w:szCs w:val="28"/>
        </w:rPr>
      </w:pPr>
    </w:p>
    <w:p w:rsidR="00DB33F5" w:rsidRDefault="009A27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Содержание</w:t>
      </w:r>
    </w:p>
    <w:p w:rsidR="00DB33F5" w:rsidRDefault="00DB33F5">
      <w:pPr>
        <w:spacing w:after="0" w:line="240" w:lineRule="auto"/>
        <w:jc w:val="center"/>
        <w:rPr>
          <w:rFonts w:ascii="Times New Roman" w:hAnsi="Times New Roman" w:cs="Times New Roman"/>
          <w:sz w:val="28"/>
          <w:szCs w:val="28"/>
        </w:rPr>
      </w:pPr>
    </w:p>
    <w:sdt>
      <w:sdtPr>
        <w:rPr>
          <w:rFonts w:ascii="Times New Roman" w:hAnsi="Times New Roman" w:cs="Times New Roman"/>
          <w:sz w:val="28"/>
          <w:szCs w:val="28"/>
        </w:rPr>
        <w:id w:val="1155180029"/>
        <w:placeholder>
          <w:docPart w:val="DefaultPlaceholder_TEXT"/>
        </w:placeholder>
        <w:docPartObj>
          <w:docPartGallery w:val="Table of Contents"/>
          <w:docPartUnique/>
        </w:docPartObj>
      </w:sdtPr>
      <w:sdtEndPr/>
      <w:sdtContent>
        <w:p w:rsidR="00DB33F5" w:rsidRDefault="009A275E">
          <w:pPr>
            <w:pStyle w:val="23"/>
            <w:tabs>
              <w:tab w:val="right" w:leader="dot" w:pos="10631"/>
            </w:tabs>
            <w:rPr>
              <w:rFonts w:ascii="Times New Roman" w:hAnsi="Times New Roman" w:cs="Times New Roman"/>
              <w:b/>
              <w:bCs/>
            </w:rPr>
          </w:pP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 xml:space="preserve">TOC \o "1-9" \h </w:instrText>
          </w:r>
          <w:r>
            <w:rPr>
              <w:rFonts w:ascii="Times New Roman" w:eastAsia="Times New Roman" w:hAnsi="Times New Roman" w:cs="Times New Roman"/>
              <w:sz w:val="28"/>
              <w:szCs w:val="28"/>
            </w:rPr>
            <w:fldChar w:fldCharType="separate"/>
          </w:r>
          <w:hyperlink w:anchor="_Toc1" w:tooltip="#_Toc1" w:history="1">
            <w:r>
              <w:rPr>
                <w:rStyle w:val="a3"/>
                <w:rFonts w:ascii="Times New Roman" w:hAnsi="Times New Roman" w:cs="Times New Roman"/>
                <w:b/>
                <w:bCs/>
              </w:rPr>
              <w:t>Глава 1. ОБЩИЕ ПОЛОЖЕНИЯ</w:t>
            </w:r>
            <w:r>
              <w:tab/>
            </w:r>
            <w:r>
              <w:fldChar w:fldCharType="begin"/>
            </w:r>
            <w:r>
              <w:instrText>PAGEREF _Toc1 \h</w:instrText>
            </w:r>
            <w:r>
              <w:fldChar w:fldCharType="separate"/>
            </w:r>
            <w:r>
              <w:t>3</w:t>
            </w:r>
            <w:r>
              <w:fldChar w:fldCharType="end"/>
            </w:r>
          </w:hyperlink>
        </w:p>
        <w:p w:rsidR="00DB33F5" w:rsidRDefault="00196139">
          <w:pPr>
            <w:pStyle w:val="23"/>
            <w:tabs>
              <w:tab w:val="right" w:leader="dot" w:pos="10631"/>
            </w:tabs>
            <w:rPr>
              <w:rFonts w:ascii="Times New Roman" w:hAnsi="Times New Roman" w:cs="Times New Roman"/>
              <w:b/>
              <w:bCs/>
            </w:rPr>
          </w:pPr>
          <w:hyperlink w:anchor="_Toc2" w:tooltip="#_Toc2" w:history="1">
            <w:r w:rsidR="009A275E">
              <w:rPr>
                <w:rStyle w:val="a3"/>
                <w:rFonts w:ascii="Times New Roman" w:hAnsi="Times New Roman" w:cs="Times New Roman"/>
                <w:b/>
                <w:bCs/>
              </w:rPr>
              <w:t>Статья 1. Статус Законодательного Собрания Новосибирской области</w:t>
            </w:r>
            <w:r w:rsidR="009A275E">
              <w:tab/>
            </w:r>
            <w:r w:rsidR="009A275E">
              <w:fldChar w:fldCharType="begin"/>
            </w:r>
            <w:r w:rsidR="009A275E">
              <w:instrText>PAGEREF _Toc2 \h</w:instrText>
            </w:r>
            <w:r w:rsidR="009A275E">
              <w:fldChar w:fldCharType="separate"/>
            </w:r>
            <w:r w:rsidR="009A275E">
              <w:t>3</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3" w:tooltip="#_Toc3" w:history="1">
            <w:r w:rsidR="009A275E">
              <w:rPr>
                <w:rStyle w:val="a3"/>
                <w:rFonts w:ascii="Times New Roman" w:hAnsi="Times New Roman" w:cs="Times New Roman"/>
                <w:b/>
                <w:bCs/>
              </w:rPr>
              <w:t>Статья 2. Правовые основы деятельности Законодательного Собрания</w:t>
            </w:r>
            <w:r w:rsidR="009A275E">
              <w:tab/>
            </w:r>
            <w:r w:rsidR="009A275E">
              <w:fldChar w:fldCharType="begin"/>
            </w:r>
            <w:r w:rsidR="009A275E">
              <w:instrText>PAGEREF _Toc3 \h</w:instrText>
            </w:r>
            <w:r w:rsidR="009A275E">
              <w:fldChar w:fldCharType="separate"/>
            </w:r>
            <w:r w:rsidR="009A275E">
              <w:t>4</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4" w:tooltip="#_Toc4" w:history="1">
            <w:r w:rsidR="009A275E">
              <w:rPr>
                <w:rStyle w:val="a3"/>
                <w:rFonts w:ascii="Times New Roman" w:hAnsi="Times New Roman" w:cs="Times New Roman"/>
                <w:b/>
                <w:bCs/>
              </w:rPr>
              <w:t>Статья 3. Принципы деятельности и функции Законодательного Собрания</w:t>
            </w:r>
            <w:r w:rsidR="009A275E">
              <w:tab/>
            </w:r>
            <w:r w:rsidR="009A275E">
              <w:fldChar w:fldCharType="begin"/>
            </w:r>
            <w:r w:rsidR="009A275E">
              <w:instrText>PAGEREF _Toc4 \h</w:instrText>
            </w:r>
            <w:r w:rsidR="009A275E">
              <w:fldChar w:fldCharType="separate"/>
            </w:r>
            <w:r w:rsidR="009A275E">
              <w:t>4</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5" w:tooltip="#_Toc5" w:history="1">
            <w:r w:rsidR="009A275E">
              <w:rPr>
                <w:rStyle w:val="a3"/>
                <w:rFonts w:ascii="Times New Roman" w:hAnsi="Times New Roman" w:cs="Times New Roman"/>
                <w:b/>
                <w:bCs/>
              </w:rPr>
              <w:t>Статья 4. Полномочия Законодательного Собрания</w:t>
            </w:r>
            <w:r w:rsidR="009A275E">
              <w:tab/>
            </w:r>
            <w:r w:rsidR="009A275E">
              <w:fldChar w:fldCharType="begin"/>
            </w:r>
            <w:r w:rsidR="009A275E">
              <w:instrText>PAGEREF _Toc5 \h</w:instrText>
            </w:r>
            <w:r w:rsidR="009A275E">
              <w:fldChar w:fldCharType="separate"/>
            </w:r>
            <w:r w:rsidR="009A275E">
              <w:t>4</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6" w:tooltip="#_Toc6" w:history="1">
            <w:r w:rsidR="009A275E">
              <w:rPr>
                <w:rStyle w:val="a3"/>
                <w:rFonts w:ascii="Times New Roman" w:hAnsi="Times New Roman" w:cs="Times New Roman"/>
                <w:b/>
                <w:bCs/>
              </w:rPr>
              <w:t>Статья 5. Статус депутата Законодательного Собрания</w:t>
            </w:r>
            <w:r w:rsidR="009A275E">
              <w:tab/>
            </w:r>
            <w:r w:rsidR="009A275E">
              <w:fldChar w:fldCharType="begin"/>
            </w:r>
            <w:r w:rsidR="009A275E">
              <w:instrText>PAGEREF _Toc6 \h</w:instrText>
            </w:r>
            <w:r w:rsidR="009A275E">
              <w:fldChar w:fldCharType="separate"/>
            </w:r>
            <w:r w:rsidR="009A275E">
              <w:t>5</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7" w:tooltip="#_Toc7" w:history="1">
            <w:r w:rsidR="009A275E">
              <w:rPr>
                <w:rStyle w:val="a3"/>
                <w:rFonts w:ascii="Times New Roman" w:hAnsi="Times New Roman" w:cs="Times New Roman"/>
                <w:b/>
                <w:bCs/>
              </w:rPr>
              <w:t>Статья 6. Срок полномочий Законодательного Собрания</w:t>
            </w:r>
            <w:r w:rsidR="009A275E">
              <w:tab/>
            </w:r>
            <w:r w:rsidR="009A275E">
              <w:fldChar w:fldCharType="begin"/>
            </w:r>
            <w:r w:rsidR="009A275E">
              <w:instrText>PAGEREF _Toc7 \h</w:instrText>
            </w:r>
            <w:r w:rsidR="009A275E">
              <w:fldChar w:fldCharType="separate"/>
            </w:r>
            <w:r w:rsidR="009A275E">
              <w:t>5</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8" w:tooltip="#_Toc8" w:history="1">
            <w:r w:rsidR="009A275E">
              <w:rPr>
                <w:rStyle w:val="a3"/>
                <w:rFonts w:ascii="Times New Roman" w:hAnsi="Times New Roman" w:cs="Times New Roman"/>
                <w:b/>
                <w:bCs/>
              </w:rPr>
              <w:t>Статья 7. Первая сессия Законодательного Собрания нового созыва</w:t>
            </w:r>
            <w:r w:rsidR="009A275E">
              <w:tab/>
            </w:r>
            <w:r w:rsidR="009A275E">
              <w:fldChar w:fldCharType="begin"/>
            </w:r>
            <w:r w:rsidR="009A275E">
              <w:instrText>PAGEREF _Toc8 \h</w:instrText>
            </w:r>
            <w:r w:rsidR="009A275E">
              <w:fldChar w:fldCharType="separate"/>
            </w:r>
            <w:r w:rsidR="009A275E">
              <w:t>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9" w:tooltip="#_Toc9" w:history="1">
            <w:r w:rsidR="009A275E">
              <w:rPr>
                <w:rStyle w:val="a3"/>
                <w:rFonts w:ascii="Times New Roman" w:hAnsi="Times New Roman" w:cs="Times New Roman"/>
                <w:b/>
                <w:bCs/>
              </w:rPr>
              <w:t>Статья 8. Регламент Законодательного Собрания Новосибирской области, иные акты Законодательного Собрания</w:t>
            </w:r>
            <w:r w:rsidR="009A275E">
              <w:tab/>
            </w:r>
            <w:r w:rsidR="009A275E">
              <w:fldChar w:fldCharType="begin"/>
            </w:r>
            <w:r w:rsidR="009A275E">
              <w:instrText>PAGEREF _Toc9 \h</w:instrText>
            </w:r>
            <w:r w:rsidR="009A275E">
              <w:fldChar w:fldCharType="separate"/>
            </w:r>
            <w:r w:rsidR="009A275E">
              <w:t>7</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10" w:tooltip="#_Toc10" w:history="1">
            <w:r w:rsidR="009A275E">
              <w:rPr>
                <w:rStyle w:val="a3"/>
                <w:rFonts w:ascii="Times New Roman" w:hAnsi="Times New Roman" w:cs="Times New Roman"/>
                <w:b/>
                <w:bCs/>
              </w:rPr>
              <w:t>Глава 2. ОРГАНИЗАЦИЯ ЗАКОНОДАТЕЛЬНОГО СОБРАНИЯ</w:t>
            </w:r>
            <w:r w:rsidR="009A275E">
              <w:tab/>
            </w:r>
            <w:r w:rsidR="009A275E">
              <w:fldChar w:fldCharType="begin"/>
            </w:r>
            <w:r w:rsidR="009A275E">
              <w:instrText>PAGEREF _Toc10 \h</w:instrText>
            </w:r>
            <w:r w:rsidR="009A275E">
              <w:fldChar w:fldCharType="separate"/>
            </w:r>
            <w:r w:rsidR="009A275E">
              <w:t>7</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11" w:tooltip="#_Toc11" w:history="1">
            <w:r w:rsidR="009A275E">
              <w:rPr>
                <w:rStyle w:val="a3"/>
                <w:rFonts w:ascii="Times New Roman" w:hAnsi="Times New Roman" w:cs="Times New Roman"/>
                <w:b/>
                <w:bCs/>
              </w:rPr>
              <w:t>Статья 9. Организация деятельности и структура Законодательного Собрания</w:t>
            </w:r>
            <w:r w:rsidR="009A275E">
              <w:tab/>
            </w:r>
            <w:r w:rsidR="009A275E">
              <w:fldChar w:fldCharType="begin"/>
            </w:r>
            <w:r w:rsidR="009A275E">
              <w:instrText>PAGEREF _Toc11 \h</w:instrText>
            </w:r>
            <w:r w:rsidR="009A275E">
              <w:fldChar w:fldCharType="separate"/>
            </w:r>
            <w:r w:rsidR="009A275E">
              <w:t>7</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12" w:tooltip="#_Toc12" w:history="1">
            <w:r w:rsidR="009A275E">
              <w:rPr>
                <w:rStyle w:val="a3"/>
                <w:rFonts w:ascii="Times New Roman" w:hAnsi="Times New Roman" w:cs="Times New Roman"/>
                <w:b/>
                <w:bCs/>
              </w:rPr>
              <w:t>Статья 10. Руководящие должности в Законодательном Собрании</w:t>
            </w:r>
            <w:r w:rsidR="009A275E">
              <w:tab/>
            </w:r>
            <w:r w:rsidR="009A275E">
              <w:fldChar w:fldCharType="begin"/>
            </w:r>
            <w:r w:rsidR="009A275E">
              <w:instrText>PAGEREF _Toc12 \h</w:instrText>
            </w:r>
            <w:r w:rsidR="009A275E">
              <w:fldChar w:fldCharType="separate"/>
            </w:r>
            <w:r w:rsidR="009A275E">
              <w:t>8</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13" w:tooltip="#_Toc13" w:history="1">
            <w:r w:rsidR="009A275E">
              <w:rPr>
                <w:rStyle w:val="a3"/>
                <w:rFonts w:ascii="Times New Roman" w:hAnsi="Times New Roman" w:cs="Times New Roman"/>
                <w:b/>
                <w:bCs/>
              </w:rPr>
              <w:t>Статья 11. Председатель Законодательного Собрания</w:t>
            </w:r>
            <w:r w:rsidR="009A275E">
              <w:tab/>
            </w:r>
            <w:r w:rsidR="009A275E">
              <w:fldChar w:fldCharType="begin"/>
            </w:r>
            <w:r w:rsidR="009A275E">
              <w:instrText>PAGEREF _Toc13 \h</w:instrText>
            </w:r>
            <w:r w:rsidR="009A275E">
              <w:fldChar w:fldCharType="separate"/>
            </w:r>
            <w:r w:rsidR="009A275E">
              <w:t>8</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14" w:tooltip="#_Toc14" w:history="1">
            <w:r w:rsidR="009A275E">
              <w:rPr>
                <w:rStyle w:val="a3"/>
                <w:rFonts w:ascii="Times New Roman" w:hAnsi="Times New Roman" w:cs="Times New Roman"/>
                <w:b/>
                <w:bCs/>
              </w:rPr>
              <w:t>Статья 12. Заместители Председателя Законодательного Собрания</w:t>
            </w:r>
            <w:r w:rsidR="009A275E">
              <w:tab/>
            </w:r>
            <w:r w:rsidR="009A275E">
              <w:fldChar w:fldCharType="begin"/>
            </w:r>
            <w:r w:rsidR="009A275E">
              <w:instrText>PAGEREF _Toc14 \h</w:instrText>
            </w:r>
            <w:r w:rsidR="009A275E">
              <w:fldChar w:fldCharType="separate"/>
            </w:r>
            <w:r w:rsidR="009A275E">
              <w:t>11</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15" w:tooltip="#_Toc15" w:history="1">
            <w:r w:rsidR="009A275E">
              <w:rPr>
                <w:rStyle w:val="a3"/>
                <w:rFonts w:ascii="Times New Roman" w:hAnsi="Times New Roman" w:cs="Times New Roman"/>
                <w:b/>
                <w:bCs/>
              </w:rPr>
              <w:t>Статья 13. Комитеты Законодательного Собрания</w:t>
            </w:r>
            <w:r w:rsidR="009A275E">
              <w:tab/>
            </w:r>
            <w:r w:rsidR="009A275E">
              <w:fldChar w:fldCharType="begin"/>
            </w:r>
            <w:r w:rsidR="009A275E">
              <w:instrText>PAGEREF _Toc15 \h</w:instrText>
            </w:r>
            <w:r w:rsidR="009A275E">
              <w:fldChar w:fldCharType="separate"/>
            </w:r>
            <w:r w:rsidR="009A275E">
              <w:t>12</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16" w:tooltip="#_Toc16" w:history="1">
            <w:r w:rsidR="009A275E">
              <w:rPr>
                <w:rStyle w:val="a3"/>
                <w:rFonts w:ascii="Times New Roman" w:hAnsi="Times New Roman" w:cs="Times New Roman"/>
                <w:b/>
                <w:bCs/>
              </w:rPr>
              <w:t>Статья 14. Комиссии Законодательного Собрания</w:t>
            </w:r>
            <w:r w:rsidR="009A275E">
              <w:tab/>
            </w:r>
            <w:r w:rsidR="009A275E">
              <w:fldChar w:fldCharType="begin"/>
            </w:r>
            <w:r w:rsidR="009A275E">
              <w:instrText>PAGEREF _Toc16 \h</w:instrText>
            </w:r>
            <w:r w:rsidR="009A275E">
              <w:fldChar w:fldCharType="separate"/>
            </w:r>
            <w:r w:rsidR="009A275E">
              <w:t>13</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17" w:tooltip="#_Toc17" w:history="1">
            <w:r w:rsidR="009A275E">
              <w:rPr>
                <w:rStyle w:val="a3"/>
                <w:rFonts w:ascii="Times New Roman" w:hAnsi="Times New Roman" w:cs="Times New Roman"/>
                <w:b/>
                <w:bCs/>
              </w:rPr>
              <w:t>Статья 15. Депутатские объединения в Законодательном Собрании</w:t>
            </w:r>
            <w:r w:rsidR="009A275E">
              <w:tab/>
            </w:r>
            <w:r w:rsidR="009A275E">
              <w:fldChar w:fldCharType="begin"/>
            </w:r>
            <w:r w:rsidR="009A275E">
              <w:instrText>PAGEREF _Toc17 \h</w:instrText>
            </w:r>
            <w:r w:rsidR="009A275E">
              <w:fldChar w:fldCharType="separate"/>
            </w:r>
            <w:r w:rsidR="009A275E">
              <w:t>14</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18" w:tooltip="#_Toc18" w:history="1">
            <w:r w:rsidR="009A275E">
              <w:rPr>
                <w:rStyle w:val="a3"/>
                <w:rFonts w:ascii="Times New Roman" w:hAnsi="Times New Roman" w:cs="Times New Roman"/>
                <w:b/>
                <w:bCs/>
              </w:rPr>
              <w:t>Статья 16. Президиум Законодательного Собрания</w:t>
            </w:r>
            <w:r w:rsidR="009A275E">
              <w:tab/>
            </w:r>
            <w:r w:rsidR="009A275E">
              <w:fldChar w:fldCharType="begin"/>
            </w:r>
            <w:r w:rsidR="009A275E">
              <w:instrText>PAGEREF _Toc18 \h</w:instrText>
            </w:r>
            <w:r w:rsidR="009A275E">
              <w:fldChar w:fldCharType="separate"/>
            </w:r>
            <w:r w:rsidR="009A275E">
              <w:t>16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19" w:tooltip="#_Toc19" w:history="1">
            <w:r w:rsidR="009A275E">
              <w:rPr>
                <w:rStyle w:val="a3"/>
                <w:rFonts w:ascii="Times New Roman" w:hAnsi="Times New Roman" w:cs="Times New Roman"/>
                <w:b/>
                <w:bCs/>
              </w:rPr>
              <w:t>Глава 3. ФУНКЦИИ ЗАКОНОДАТЕЛЬНОГО СОБРАНИЯ</w:t>
            </w:r>
            <w:r w:rsidR="009A275E">
              <w:tab/>
            </w:r>
            <w:r w:rsidR="009A275E">
              <w:fldChar w:fldCharType="begin"/>
            </w:r>
            <w:r w:rsidR="009A275E">
              <w:instrText>PAGEREF _Toc19 \h</w:instrText>
            </w:r>
            <w:r w:rsidR="009A275E">
              <w:fldChar w:fldCharType="separate"/>
            </w:r>
            <w:r w:rsidR="009A275E">
              <w:t>16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20" w:tooltip="#_Toc20" w:history="1">
            <w:r w:rsidR="009A275E">
              <w:rPr>
                <w:rStyle w:val="a3"/>
                <w:rFonts w:ascii="Times New Roman" w:hAnsi="Times New Roman" w:cs="Times New Roman"/>
                <w:b/>
                <w:bCs/>
              </w:rPr>
              <w:t>Статья 17. Представительная функция Законодательного Собрания</w:t>
            </w:r>
            <w:r w:rsidR="009A275E">
              <w:tab/>
            </w:r>
            <w:r w:rsidR="009A275E">
              <w:fldChar w:fldCharType="begin"/>
            </w:r>
            <w:r w:rsidR="009A275E">
              <w:instrText>PAGEREF _Toc20 \h</w:instrText>
            </w:r>
            <w:r w:rsidR="009A275E">
              <w:fldChar w:fldCharType="separate"/>
            </w:r>
            <w:r w:rsidR="009A275E">
              <w:t>16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21" w:tooltip="#_Toc21" w:history="1">
            <w:r w:rsidR="009A275E">
              <w:rPr>
                <w:rStyle w:val="a3"/>
                <w:rFonts w:ascii="Times New Roman" w:hAnsi="Times New Roman" w:cs="Times New Roman"/>
                <w:b/>
                <w:bCs/>
              </w:rPr>
              <w:t>Статья 18. Нормотворческая функция Законодательного Собрания</w:t>
            </w:r>
            <w:r w:rsidR="009A275E">
              <w:tab/>
            </w:r>
            <w:r w:rsidR="009A275E">
              <w:fldChar w:fldCharType="begin"/>
            </w:r>
            <w:r w:rsidR="009A275E">
              <w:instrText>PAGEREF _Toc21 \h</w:instrText>
            </w:r>
            <w:r w:rsidR="009A275E">
              <w:fldChar w:fldCharType="separate"/>
            </w:r>
            <w:r w:rsidR="009A275E">
              <w:t>17</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22" w:tooltip="#_Toc22" w:history="1">
            <w:r w:rsidR="009A275E">
              <w:rPr>
                <w:rStyle w:val="a3"/>
                <w:rFonts w:ascii="Times New Roman" w:hAnsi="Times New Roman" w:cs="Times New Roman"/>
                <w:b/>
                <w:bCs/>
              </w:rPr>
              <w:t>Статья 19. Контрольная функция Законодательного Собрания</w:t>
            </w:r>
            <w:r w:rsidR="009A275E">
              <w:tab/>
            </w:r>
            <w:r w:rsidR="009A275E">
              <w:fldChar w:fldCharType="begin"/>
            </w:r>
            <w:r w:rsidR="009A275E">
              <w:instrText>PAGEREF _Toc22 \h</w:instrText>
            </w:r>
            <w:r w:rsidR="009A275E">
              <w:fldChar w:fldCharType="separate"/>
            </w:r>
            <w:r w:rsidR="009A275E">
              <w:t>18</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23" w:tooltip="#_Toc23" w:history="1">
            <w:r w:rsidR="009A275E">
              <w:rPr>
                <w:rStyle w:val="a3"/>
                <w:rFonts w:ascii="Times New Roman" w:hAnsi="Times New Roman" w:cs="Times New Roman"/>
                <w:b/>
                <w:bCs/>
              </w:rPr>
              <w:t>Статья 20. Депутатский запрос</w:t>
            </w:r>
            <w:r w:rsidR="009A275E">
              <w:tab/>
            </w:r>
            <w:r w:rsidR="009A275E">
              <w:fldChar w:fldCharType="begin"/>
            </w:r>
            <w:r w:rsidR="009A275E">
              <w:instrText>PAGEREF _Toc23 \h</w:instrText>
            </w:r>
            <w:r w:rsidR="009A275E">
              <w:fldChar w:fldCharType="separate"/>
            </w:r>
            <w:r w:rsidR="009A275E">
              <w:t>20</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24" w:tooltip="#_Toc24" w:history="1">
            <w:r w:rsidR="009A275E">
              <w:rPr>
                <w:rStyle w:val="a3"/>
                <w:rFonts w:ascii="Times New Roman" w:hAnsi="Times New Roman" w:cs="Times New Roman"/>
                <w:b/>
                <w:bCs/>
              </w:rPr>
              <w:t>Статья 21. Депутатское расследование</w:t>
            </w:r>
            <w:r w:rsidR="009A275E">
              <w:tab/>
            </w:r>
            <w:r w:rsidR="009A275E">
              <w:fldChar w:fldCharType="begin"/>
            </w:r>
            <w:r w:rsidR="009A275E">
              <w:instrText>PAGEREF _Toc24 \h</w:instrText>
            </w:r>
            <w:r w:rsidR="009A275E">
              <w:fldChar w:fldCharType="separate"/>
            </w:r>
            <w:r w:rsidR="009A275E">
              <w:t>20</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25" w:tooltip="#_Toc25" w:history="1">
            <w:r w:rsidR="009A275E">
              <w:rPr>
                <w:rStyle w:val="a3"/>
                <w:rFonts w:ascii="Times New Roman" w:hAnsi="Times New Roman" w:cs="Times New Roman"/>
                <w:b/>
                <w:bCs/>
              </w:rPr>
              <w:t>Статья 22. Отчет Губернатора Новосибирской области о результатах деятельности Правительства Новосибирской области</w:t>
            </w:r>
            <w:r w:rsidR="009A275E">
              <w:tab/>
            </w:r>
            <w:r w:rsidR="009A275E">
              <w:fldChar w:fldCharType="begin"/>
            </w:r>
            <w:r w:rsidR="009A275E">
              <w:instrText>PAGEREF _Toc25 \h</w:instrText>
            </w:r>
            <w:r w:rsidR="009A275E">
              <w:fldChar w:fldCharType="separate"/>
            </w:r>
            <w:r w:rsidR="009A275E">
              <w:t>22</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26" w:tooltip="#_Toc26" w:history="1">
            <w:r w:rsidR="009A275E">
              <w:rPr>
                <w:rStyle w:val="a3"/>
                <w:rFonts w:ascii="Times New Roman" w:hAnsi="Times New Roman" w:cs="Times New Roman"/>
                <w:b/>
                <w:bCs/>
              </w:rPr>
              <w:t>Статья 23. Запрос информации</w:t>
            </w:r>
            <w:r w:rsidR="009A275E">
              <w:tab/>
            </w:r>
            <w:r w:rsidR="009A275E">
              <w:fldChar w:fldCharType="begin"/>
            </w:r>
            <w:r w:rsidR="009A275E">
              <w:instrText>PAGEREF _Toc26 \h</w:instrText>
            </w:r>
            <w:r w:rsidR="009A275E">
              <w:fldChar w:fldCharType="separate"/>
            </w:r>
            <w:r w:rsidR="009A275E">
              <w:t>22</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27" w:tooltip="#_Toc27" w:history="1">
            <w:r w:rsidR="009A275E">
              <w:rPr>
                <w:rStyle w:val="a3"/>
                <w:rFonts w:ascii="Times New Roman" w:hAnsi="Times New Roman" w:cs="Times New Roman"/>
                <w:b/>
                <w:bCs/>
              </w:rPr>
              <w:t>Статья 24. Рассмотрение информации о соблюдении и исполнении законов Новосибирской области</w:t>
            </w:r>
            <w:r w:rsidR="009A275E">
              <w:tab/>
            </w:r>
            <w:r w:rsidR="009A275E">
              <w:fldChar w:fldCharType="begin"/>
            </w:r>
            <w:r w:rsidR="009A275E">
              <w:instrText>PAGEREF _Toc27 \h</w:instrText>
            </w:r>
            <w:r w:rsidR="009A275E">
              <w:fldChar w:fldCharType="separate"/>
            </w:r>
            <w:r w:rsidR="009A275E">
              <w:t>23</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28" w:tooltip="#_Toc28" w:history="1">
            <w:r w:rsidR="009A275E">
              <w:rPr>
                <w:rStyle w:val="a3"/>
                <w:rFonts w:ascii="Times New Roman" w:hAnsi="Times New Roman" w:cs="Times New Roman"/>
                <w:b/>
                <w:bCs/>
              </w:rPr>
              <w:t>Статья 25. Информационный час Правительства Новосибирской области</w:t>
            </w:r>
            <w:r w:rsidR="009A275E">
              <w:tab/>
            </w:r>
            <w:r w:rsidR="009A275E">
              <w:fldChar w:fldCharType="begin"/>
            </w:r>
            <w:r w:rsidR="009A275E">
              <w:instrText>PAGEREF _Toc28 \h</w:instrText>
            </w:r>
            <w:r w:rsidR="009A275E">
              <w:fldChar w:fldCharType="separate"/>
            </w:r>
            <w:r w:rsidR="009A275E">
              <w:t>23</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29" w:tooltip="#_Toc29" w:history="1">
            <w:r w:rsidR="009A275E">
              <w:rPr>
                <w:rStyle w:val="a3"/>
                <w:rFonts w:ascii="Times New Roman" w:hAnsi="Times New Roman" w:cs="Times New Roman"/>
                <w:b/>
                <w:bCs/>
              </w:rPr>
              <w:t>Статья 26. Иные функции Законодательного Собрания</w:t>
            </w:r>
            <w:r w:rsidR="009A275E">
              <w:tab/>
            </w:r>
            <w:r w:rsidR="009A275E">
              <w:fldChar w:fldCharType="begin"/>
            </w:r>
            <w:r w:rsidR="009A275E">
              <w:instrText>PAGEREF _Toc29 \h</w:instrText>
            </w:r>
            <w:r w:rsidR="009A275E">
              <w:fldChar w:fldCharType="separate"/>
            </w:r>
            <w:r w:rsidR="009A275E">
              <w:t>24</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30" w:tooltip="#_Toc30" w:history="1">
            <w:r w:rsidR="009A275E">
              <w:rPr>
                <w:rStyle w:val="a3"/>
                <w:rFonts w:ascii="Times New Roman" w:hAnsi="Times New Roman" w:cs="Times New Roman"/>
                <w:b/>
                <w:bCs/>
              </w:rPr>
              <w:t>Глава 4. ФОРМЫ ДЕЯТЕЛЬНОСТИ ЗАКОНОДАТЕЛЬНОГО СОБРАНИЯ</w:t>
            </w:r>
            <w:r w:rsidR="009A275E">
              <w:tab/>
            </w:r>
            <w:r w:rsidR="009A275E">
              <w:fldChar w:fldCharType="begin"/>
            </w:r>
            <w:r w:rsidR="009A275E">
              <w:instrText>PAGEREF _Toc30 \h</w:instrText>
            </w:r>
            <w:r w:rsidR="009A275E">
              <w:fldChar w:fldCharType="separate"/>
            </w:r>
            <w:r w:rsidR="009A275E">
              <w:t>24</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31" w:tooltip="#_Toc31" w:history="1">
            <w:r w:rsidR="009A275E">
              <w:rPr>
                <w:rStyle w:val="a3"/>
                <w:rFonts w:ascii="Times New Roman" w:hAnsi="Times New Roman" w:cs="Times New Roman"/>
                <w:b/>
                <w:bCs/>
              </w:rPr>
              <w:t>Статья 27. Формы деятельности Законодательного Собрания</w:t>
            </w:r>
            <w:r w:rsidR="009A275E">
              <w:tab/>
            </w:r>
            <w:r w:rsidR="009A275E">
              <w:fldChar w:fldCharType="begin"/>
            </w:r>
            <w:r w:rsidR="009A275E">
              <w:instrText>PAGEREF _Toc31 \h</w:instrText>
            </w:r>
            <w:r w:rsidR="009A275E">
              <w:fldChar w:fldCharType="separate"/>
            </w:r>
            <w:r w:rsidR="009A275E">
              <w:t>24</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32" w:tooltip="#_Toc32" w:history="1">
            <w:r w:rsidR="009A275E">
              <w:rPr>
                <w:rStyle w:val="a3"/>
                <w:rFonts w:ascii="Times New Roman" w:hAnsi="Times New Roman" w:cs="Times New Roman"/>
                <w:b/>
                <w:bCs/>
              </w:rPr>
              <w:t>Статья 28. Сессия Законодательного Собрания</w:t>
            </w:r>
            <w:r w:rsidR="009A275E">
              <w:tab/>
            </w:r>
            <w:r w:rsidR="009A275E">
              <w:fldChar w:fldCharType="begin"/>
            </w:r>
            <w:r w:rsidR="009A275E">
              <w:instrText>PAGEREF _Toc32 \h</w:instrText>
            </w:r>
            <w:r w:rsidR="009A275E">
              <w:fldChar w:fldCharType="separate"/>
            </w:r>
            <w:r w:rsidR="009A275E">
              <w:t>24</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33" w:tooltip="#_Toc33" w:history="1">
            <w:r w:rsidR="009A275E">
              <w:rPr>
                <w:rStyle w:val="a3"/>
                <w:rFonts w:ascii="Times New Roman" w:hAnsi="Times New Roman" w:cs="Times New Roman"/>
                <w:b/>
                <w:bCs/>
              </w:rPr>
              <w:t>Статья 29. Заседания комитетов, комиссий Законодательного Собрания</w:t>
            </w:r>
            <w:r w:rsidR="009A275E">
              <w:tab/>
            </w:r>
            <w:r w:rsidR="009A275E">
              <w:fldChar w:fldCharType="begin"/>
            </w:r>
            <w:r w:rsidR="009A275E">
              <w:instrText>PAGEREF _Toc33 \h</w:instrText>
            </w:r>
            <w:r w:rsidR="009A275E">
              <w:fldChar w:fldCharType="separate"/>
            </w:r>
            <w:r w:rsidR="009A275E">
              <w:t>25</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34" w:tooltip="#_Toc34" w:history="1">
            <w:r w:rsidR="009A275E">
              <w:rPr>
                <w:rStyle w:val="a3"/>
                <w:rFonts w:ascii="Times New Roman" w:hAnsi="Times New Roman" w:cs="Times New Roman"/>
                <w:b/>
                <w:bCs/>
              </w:rPr>
              <w:t>Статья 30. Деятельность депутатских объединений в Законодательном Собрании</w:t>
            </w:r>
            <w:r w:rsidR="009A275E">
              <w:tab/>
            </w:r>
            <w:r w:rsidR="009A275E">
              <w:fldChar w:fldCharType="begin"/>
            </w:r>
            <w:r w:rsidR="009A275E">
              <w:instrText>PAGEREF _Toc34 \h</w:instrText>
            </w:r>
            <w:r w:rsidR="009A275E">
              <w:fldChar w:fldCharType="separate"/>
            </w:r>
            <w:r w:rsidR="009A275E">
              <w:t>26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35" w:tooltip="#_Toc35" w:history="1">
            <w:r w:rsidR="009A275E">
              <w:rPr>
                <w:rStyle w:val="a3"/>
                <w:rFonts w:ascii="Times New Roman" w:hAnsi="Times New Roman" w:cs="Times New Roman"/>
                <w:b/>
                <w:bCs/>
              </w:rPr>
              <w:t>Статья 31. Заседания президиума Законодательного Собрания</w:t>
            </w:r>
            <w:r w:rsidR="009A275E">
              <w:tab/>
            </w:r>
            <w:r w:rsidR="009A275E">
              <w:fldChar w:fldCharType="begin"/>
            </w:r>
            <w:r w:rsidR="009A275E">
              <w:instrText>PAGEREF _Toc35 \h</w:instrText>
            </w:r>
            <w:r w:rsidR="009A275E">
              <w:fldChar w:fldCharType="separate"/>
            </w:r>
            <w:r w:rsidR="009A275E">
              <w:t>26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36" w:tooltip="#_Toc36" w:history="1">
            <w:r w:rsidR="009A275E">
              <w:rPr>
                <w:rStyle w:val="a3"/>
                <w:rFonts w:ascii="Times New Roman" w:hAnsi="Times New Roman" w:cs="Times New Roman"/>
                <w:b/>
                <w:bCs/>
              </w:rPr>
              <w:t>Статья 32. Деятельность специальных комиссий (групп) Законодательного Собрания</w:t>
            </w:r>
            <w:r w:rsidR="009A275E">
              <w:tab/>
            </w:r>
            <w:r w:rsidR="009A275E">
              <w:fldChar w:fldCharType="begin"/>
            </w:r>
            <w:r w:rsidR="009A275E">
              <w:instrText>PAGEREF _Toc36 \h</w:instrText>
            </w:r>
            <w:r w:rsidR="009A275E">
              <w:fldChar w:fldCharType="separate"/>
            </w:r>
            <w:r w:rsidR="009A275E">
              <w:t>26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37" w:tooltip="#_Toc37" w:history="1">
            <w:r w:rsidR="009A275E">
              <w:rPr>
                <w:rStyle w:val="a3"/>
                <w:rFonts w:ascii="Times New Roman" w:hAnsi="Times New Roman" w:cs="Times New Roman"/>
                <w:b/>
                <w:bCs/>
              </w:rPr>
              <w:t>Статья 33. Деятельность рабочих групп и временных комиссий Законодательного Собрания</w:t>
            </w:r>
            <w:r w:rsidR="009A275E">
              <w:tab/>
            </w:r>
            <w:r w:rsidR="009A275E">
              <w:fldChar w:fldCharType="begin"/>
            </w:r>
            <w:r w:rsidR="009A275E">
              <w:instrText>PAGEREF _Toc37 \h</w:instrText>
            </w:r>
            <w:r w:rsidR="009A275E">
              <w:fldChar w:fldCharType="separate"/>
            </w:r>
            <w:r w:rsidR="009A275E">
              <w:t>26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38" w:tooltip="#_Toc38" w:history="1">
            <w:r w:rsidR="009A275E">
              <w:rPr>
                <w:rStyle w:val="a3"/>
                <w:rFonts w:ascii="Times New Roman" w:hAnsi="Times New Roman" w:cs="Times New Roman"/>
                <w:b/>
                <w:bCs/>
              </w:rPr>
              <w:t>Статья 34. Депутатские слушания</w:t>
            </w:r>
            <w:r w:rsidR="009A275E">
              <w:tab/>
            </w:r>
            <w:r w:rsidR="009A275E">
              <w:fldChar w:fldCharType="begin"/>
            </w:r>
            <w:r w:rsidR="009A275E">
              <w:instrText>PAGEREF _Toc38 \h</w:instrText>
            </w:r>
            <w:r w:rsidR="009A275E">
              <w:fldChar w:fldCharType="separate"/>
            </w:r>
            <w:r w:rsidR="009A275E">
              <w:t>27</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39" w:tooltip="#_Toc39" w:history="1">
            <w:r w:rsidR="009A275E">
              <w:rPr>
                <w:rStyle w:val="a3"/>
                <w:rFonts w:ascii="Times New Roman" w:hAnsi="Times New Roman" w:cs="Times New Roman"/>
                <w:b/>
                <w:bCs/>
              </w:rPr>
              <w:t>Статья 35. Публичные слушания</w:t>
            </w:r>
            <w:r w:rsidR="009A275E">
              <w:tab/>
            </w:r>
            <w:r w:rsidR="009A275E">
              <w:fldChar w:fldCharType="begin"/>
            </w:r>
            <w:r w:rsidR="009A275E">
              <w:instrText>PAGEREF _Toc39 \h</w:instrText>
            </w:r>
            <w:r w:rsidR="009A275E">
              <w:fldChar w:fldCharType="separate"/>
            </w:r>
            <w:r w:rsidR="009A275E">
              <w:t>27</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40" w:tooltip="#_Toc40" w:history="1">
            <w:r w:rsidR="009A275E">
              <w:rPr>
                <w:rStyle w:val="a3"/>
                <w:rFonts w:ascii="Times New Roman" w:hAnsi="Times New Roman" w:cs="Times New Roman"/>
                <w:b/>
                <w:bCs/>
              </w:rPr>
              <w:t>Статья 36. Иные формы деятельности Законодательного Собрания</w:t>
            </w:r>
            <w:r w:rsidR="009A275E">
              <w:tab/>
            </w:r>
            <w:r w:rsidR="009A275E">
              <w:fldChar w:fldCharType="begin"/>
            </w:r>
            <w:r w:rsidR="009A275E">
              <w:instrText>PAGEREF _Toc40 \h</w:instrText>
            </w:r>
            <w:r w:rsidR="009A275E">
              <w:fldChar w:fldCharType="separate"/>
            </w:r>
            <w:r w:rsidR="009A275E">
              <w:t>28</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41" w:tooltip="#_Toc41" w:history="1">
            <w:r w:rsidR="009A275E">
              <w:rPr>
                <w:rStyle w:val="a3"/>
                <w:rFonts w:ascii="Times New Roman" w:hAnsi="Times New Roman" w:cs="Times New Roman"/>
                <w:b/>
                <w:bCs/>
              </w:rPr>
              <w:t>Статья 37. Согласительные мероприятия в Законодательном Собрании</w:t>
            </w:r>
            <w:r w:rsidR="009A275E">
              <w:tab/>
            </w:r>
            <w:r w:rsidR="009A275E">
              <w:fldChar w:fldCharType="begin"/>
            </w:r>
            <w:r w:rsidR="009A275E">
              <w:instrText>PAGEREF _Toc41 \h</w:instrText>
            </w:r>
            <w:r w:rsidR="009A275E">
              <w:fldChar w:fldCharType="separate"/>
            </w:r>
            <w:r w:rsidR="009A275E">
              <w:t>29</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42" w:tooltip="#_Toc42" w:history="1">
            <w:r w:rsidR="009A275E">
              <w:rPr>
                <w:rStyle w:val="a3"/>
                <w:rFonts w:ascii="Times New Roman" w:hAnsi="Times New Roman" w:cs="Times New Roman"/>
                <w:b/>
                <w:bCs/>
              </w:rPr>
              <w:t>Глава 5. ВЗАИМОДЕЙСТВИЕ ЗАКОНОДАТЕЛЬНОГО СОБРАНИЯ С</w:t>
            </w:r>
            <w:r w:rsidR="009A275E">
              <w:rPr>
                <w:rStyle w:val="a3"/>
              </w:rPr>
              <w:t xml:space="preserve"> </w:t>
            </w:r>
            <w:r w:rsidR="009A275E">
              <w:rPr>
                <w:rStyle w:val="a3"/>
                <w:rFonts w:ascii="Times New Roman" w:hAnsi="Times New Roman" w:cs="Times New Roman"/>
                <w:b/>
                <w:bCs/>
              </w:rPr>
              <w:t>ГОСУДАРСТВЕННЫМИ ОРГАНАМИ, ОРГАНАМИ МЕСТНОГО САМОУПРАВЛЕНИЯ, ОБЩЕСТВЕННЫМИ ОБЪЕДИНЕНИЯМИ, ИНЫМИ ИНСТИТУТАМИ ГРАЖДАНСКОГО</w:t>
            </w:r>
            <w:r w:rsidR="009A275E">
              <w:rPr>
                <w:rStyle w:val="a3"/>
              </w:rPr>
              <w:t xml:space="preserve"> </w:t>
            </w:r>
            <w:r w:rsidR="009A275E">
              <w:rPr>
                <w:rStyle w:val="a3"/>
                <w:rFonts w:ascii="Times New Roman" w:hAnsi="Times New Roman" w:cs="Times New Roman"/>
                <w:b/>
                <w:bCs/>
              </w:rPr>
              <w:t>ОБЩЕСТВА, ОРГАНИЗАЦИЯМИ И ГРАЖДАНАМИ</w:t>
            </w:r>
            <w:r w:rsidR="009A275E">
              <w:tab/>
            </w:r>
            <w:r w:rsidR="009A275E">
              <w:fldChar w:fldCharType="begin"/>
            </w:r>
            <w:r w:rsidR="009A275E">
              <w:instrText>PAGEREF _Toc42 \h</w:instrText>
            </w:r>
            <w:r w:rsidR="009A275E">
              <w:fldChar w:fldCharType="separate"/>
            </w:r>
            <w:r w:rsidR="009A275E">
              <w:t>29</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43" w:tooltip="#_Toc43" w:history="1">
            <w:r w:rsidR="009A275E">
              <w:rPr>
                <w:rStyle w:val="a3"/>
                <w:rFonts w:ascii="Times New Roman" w:hAnsi="Times New Roman" w:cs="Times New Roman"/>
                <w:b/>
                <w:bCs/>
              </w:rPr>
              <w:t>Статья 38. Взаимодействие Законодательного Собрания с исполнительными органами Новосибирской области</w:t>
            </w:r>
            <w:r w:rsidR="009A275E">
              <w:tab/>
            </w:r>
            <w:r w:rsidR="009A275E">
              <w:fldChar w:fldCharType="begin"/>
            </w:r>
            <w:r w:rsidR="009A275E">
              <w:instrText>PAGEREF _Toc43 \h</w:instrText>
            </w:r>
            <w:r w:rsidR="009A275E">
              <w:fldChar w:fldCharType="separate"/>
            </w:r>
            <w:r w:rsidR="009A275E">
              <w:t>29</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44" w:tooltip="#_Toc44" w:history="1">
            <w:r w:rsidR="009A275E">
              <w:rPr>
                <w:rStyle w:val="a3"/>
                <w:rFonts w:ascii="Times New Roman" w:hAnsi="Times New Roman" w:cs="Times New Roman"/>
                <w:b/>
                <w:bCs/>
              </w:rPr>
              <w:t>Статья 39. Взаимодействие Законодательного Собрания с федеральными государственными органами, сенатором Российской Федерации, депутатами Государственной Думы</w:t>
            </w:r>
            <w:r w:rsidR="009A275E">
              <w:tab/>
            </w:r>
            <w:r w:rsidR="009A275E">
              <w:fldChar w:fldCharType="begin"/>
            </w:r>
            <w:r w:rsidR="009A275E">
              <w:instrText>PAGEREF _Toc44 \h</w:instrText>
            </w:r>
            <w:r w:rsidR="009A275E">
              <w:fldChar w:fldCharType="separate"/>
            </w:r>
            <w:r w:rsidR="009A275E">
              <w:t>31</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45" w:tooltip="#_Toc45" w:history="1">
            <w:r w:rsidR="009A275E">
              <w:rPr>
                <w:rStyle w:val="a3"/>
                <w:rFonts w:ascii="Times New Roman" w:hAnsi="Times New Roman" w:cs="Times New Roman"/>
                <w:b/>
                <w:bCs/>
              </w:rPr>
              <w:t>Статья 40. Взаимодействие Законодательного Собрания с органами местного самоуправления</w:t>
            </w:r>
            <w:r w:rsidR="009A275E">
              <w:tab/>
            </w:r>
            <w:r w:rsidR="009A275E">
              <w:fldChar w:fldCharType="begin"/>
            </w:r>
            <w:r w:rsidR="009A275E">
              <w:instrText>PAGEREF _Toc45 \h</w:instrText>
            </w:r>
            <w:r w:rsidR="009A275E">
              <w:fldChar w:fldCharType="separate"/>
            </w:r>
            <w:r w:rsidR="009A275E">
              <w:t>33</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46" w:tooltip="#_Toc46" w:history="1">
            <w:r w:rsidR="009A275E">
              <w:rPr>
                <w:rStyle w:val="a3"/>
                <w:rFonts w:ascii="Times New Roman" w:hAnsi="Times New Roman" w:cs="Times New Roman"/>
                <w:b/>
                <w:bCs/>
              </w:rPr>
              <w:t>Статья 41. Взаимодействие Законодательного Собрания с Общественной палатой Новосибирской области, Молодежным парламентом Новосибирской области, общественными объединениями, организациями и гражданами</w:t>
            </w:r>
            <w:r w:rsidR="009A275E">
              <w:tab/>
            </w:r>
            <w:r w:rsidR="009A275E">
              <w:fldChar w:fldCharType="begin"/>
            </w:r>
            <w:r w:rsidR="009A275E">
              <w:instrText>PAGEREF _Toc46 \h</w:instrText>
            </w:r>
            <w:r w:rsidR="009A275E">
              <w:fldChar w:fldCharType="separate"/>
            </w:r>
            <w:r w:rsidR="009A275E">
              <w:t>34</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47" w:tooltip="#_Toc47" w:history="1">
            <w:r w:rsidR="009A275E">
              <w:rPr>
                <w:rStyle w:val="a3"/>
                <w:rFonts w:ascii="Times New Roman" w:hAnsi="Times New Roman" w:cs="Times New Roman"/>
                <w:b/>
                <w:bCs/>
              </w:rPr>
              <w:t>Статья 42. Межпарламентское сотрудничество Законодательного Собрания</w:t>
            </w:r>
            <w:r w:rsidR="009A275E">
              <w:tab/>
            </w:r>
            <w:r w:rsidR="009A275E">
              <w:fldChar w:fldCharType="begin"/>
            </w:r>
            <w:r w:rsidR="009A275E">
              <w:instrText>PAGEREF _Toc47 \h</w:instrText>
            </w:r>
            <w:r w:rsidR="009A275E">
              <w:fldChar w:fldCharType="separate"/>
            </w:r>
            <w:r w:rsidR="009A275E">
              <w:t>35</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48" w:tooltip="#_Toc48" w:history="1">
            <w:r w:rsidR="009A275E">
              <w:rPr>
                <w:rStyle w:val="a3"/>
                <w:rFonts w:ascii="Times New Roman" w:hAnsi="Times New Roman" w:cs="Times New Roman"/>
                <w:b/>
                <w:bCs/>
              </w:rPr>
              <w:t>Глава 6. ИНФОРМИРОВАНИЕ О ДЕЯТЕЛЬНОСТИ</w:t>
            </w:r>
            <w:r w:rsidR="009A275E">
              <w:tab/>
            </w:r>
            <w:r w:rsidR="009A275E">
              <w:fldChar w:fldCharType="begin"/>
            </w:r>
            <w:r w:rsidR="009A275E">
              <w:instrText>PAGEREF _Toc48 \h</w:instrText>
            </w:r>
            <w:r w:rsidR="009A275E">
              <w:fldChar w:fldCharType="separate"/>
            </w:r>
            <w:r w:rsidR="009A275E">
              <w:t>36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49" w:tooltip="#_Toc49" w:history="1">
            <w:r w:rsidR="009A275E">
              <w:rPr>
                <w:rStyle w:val="a3"/>
                <w:rFonts w:ascii="Times New Roman" w:hAnsi="Times New Roman" w:cs="Times New Roman"/>
                <w:b/>
                <w:bCs/>
              </w:rPr>
              <w:t>ЗАКОНОДАТЕЛЬНОГО СОБРАНИЯ</w:t>
            </w:r>
            <w:r w:rsidR="009A275E">
              <w:tab/>
            </w:r>
            <w:r w:rsidR="009A275E">
              <w:fldChar w:fldCharType="begin"/>
            </w:r>
            <w:r w:rsidR="009A275E">
              <w:instrText>PAGEREF _Toc49 \h</w:instrText>
            </w:r>
            <w:r w:rsidR="009A275E">
              <w:fldChar w:fldCharType="separate"/>
            </w:r>
            <w:r w:rsidR="009A275E">
              <w:t>36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50" w:tooltip="#_Toc50" w:history="1">
            <w:r w:rsidR="009A275E">
              <w:rPr>
                <w:rStyle w:val="a3"/>
                <w:rFonts w:ascii="Times New Roman" w:hAnsi="Times New Roman" w:cs="Times New Roman"/>
                <w:b/>
                <w:bCs/>
              </w:rPr>
              <w:t>Статья 43. Информация о деятельности Законодательного Собрания</w:t>
            </w:r>
            <w:r w:rsidR="009A275E">
              <w:tab/>
            </w:r>
            <w:r w:rsidR="009A275E">
              <w:fldChar w:fldCharType="begin"/>
            </w:r>
            <w:r w:rsidR="009A275E">
              <w:instrText>PAGEREF _Toc50 \h</w:instrText>
            </w:r>
            <w:r w:rsidR="009A275E">
              <w:fldChar w:fldCharType="separate"/>
            </w:r>
            <w:r w:rsidR="009A275E">
              <w:t>36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51" w:tooltip="#_Toc51" w:history="1">
            <w:r w:rsidR="009A275E">
              <w:rPr>
                <w:rStyle w:val="a3"/>
                <w:rFonts w:ascii="Times New Roman" w:hAnsi="Times New Roman" w:cs="Times New Roman"/>
                <w:b/>
                <w:bCs/>
              </w:rPr>
              <w:t>Статья 44. Обеспечение доступа к информации о деятельности Законодательного Собрания</w:t>
            </w:r>
            <w:r w:rsidR="009A275E">
              <w:tab/>
            </w:r>
            <w:r w:rsidR="009A275E">
              <w:fldChar w:fldCharType="begin"/>
            </w:r>
            <w:r w:rsidR="009A275E">
              <w:instrText>PAGEREF _Toc51 \h</w:instrText>
            </w:r>
            <w:r w:rsidR="009A275E">
              <w:fldChar w:fldCharType="separate"/>
            </w:r>
            <w:r w:rsidR="009A275E">
              <w:t>36</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52" w:tooltip="#_Toc52" w:history="1">
            <w:r w:rsidR="009A275E">
              <w:rPr>
                <w:rStyle w:val="a3"/>
                <w:rFonts w:ascii="Times New Roman" w:hAnsi="Times New Roman" w:cs="Times New Roman"/>
                <w:b/>
                <w:bCs/>
              </w:rPr>
              <w:t>Статья 45. Освещение деятельности Законодательного Собрания в средствах массовой информации</w:t>
            </w:r>
            <w:r w:rsidR="009A275E">
              <w:tab/>
            </w:r>
            <w:r w:rsidR="009A275E">
              <w:fldChar w:fldCharType="begin"/>
            </w:r>
            <w:r w:rsidR="009A275E">
              <w:instrText>PAGEREF _Toc52 \h</w:instrText>
            </w:r>
            <w:r w:rsidR="009A275E">
              <w:fldChar w:fldCharType="separate"/>
            </w:r>
            <w:r w:rsidR="009A275E">
              <w:t>37</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53" w:tooltip="#_Toc53" w:history="1">
            <w:r w:rsidR="009A275E">
              <w:rPr>
                <w:rStyle w:val="a3"/>
                <w:rFonts w:ascii="Times New Roman" w:hAnsi="Times New Roman" w:cs="Times New Roman"/>
                <w:b/>
                <w:bCs/>
              </w:rPr>
              <w:t>Статья 46. Официальный сайт Законодательного Собрания и официальные страницы Законодательного Собрания</w:t>
            </w:r>
            <w:r w:rsidR="009A275E">
              <w:tab/>
            </w:r>
            <w:r w:rsidR="009A275E">
              <w:fldChar w:fldCharType="begin"/>
            </w:r>
            <w:r w:rsidR="009A275E">
              <w:instrText>PAGEREF _Toc53 \h</w:instrText>
            </w:r>
            <w:r w:rsidR="009A275E">
              <w:fldChar w:fldCharType="separate"/>
            </w:r>
            <w:r w:rsidR="009A275E">
              <w:t>37</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54" w:tooltip="#_Toc54" w:history="1">
            <w:r w:rsidR="009A275E">
              <w:rPr>
                <w:rStyle w:val="a3"/>
                <w:rFonts w:ascii="Times New Roman" w:hAnsi="Times New Roman" w:cs="Times New Roman"/>
                <w:b/>
                <w:bCs/>
              </w:rPr>
              <w:t>Глава 7. ОБЕСПЕЧЕНИЕ ДЕЯТЕЛЬНОСТИ ЗАКОНОДАТЕЛЬНОГО СОБРАНИЯ</w:t>
            </w:r>
            <w:r w:rsidR="009A275E">
              <w:tab/>
            </w:r>
            <w:r w:rsidR="009A275E">
              <w:fldChar w:fldCharType="begin"/>
            </w:r>
            <w:r w:rsidR="009A275E">
              <w:instrText>PAGEREF _Toc54 \h</w:instrText>
            </w:r>
            <w:r w:rsidR="009A275E">
              <w:fldChar w:fldCharType="separate"/>
            </w:r>
            <w:r w:rsidR="009A275E">
              <w:t>38</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55" w:tooltip="#_Toc55" w:history="1">
            <w:r w:rsidR="009A275E">
              <w:rPr>
                <w:rStyle w:val="a3"/>
                <w:rFonts w:ascii="Times New Roman" w:hAnsi="Times New Roman" w:cs="Times New Roman"/>
                <w:b/>
                <w:bCs/>
              </w:rPr>
              <w:t>Статья 47. Аппарат Законодательного Собрания</w:t>
            </w:r>
            <w:r w:rsidR="009A275E">
              <w:tab/>
            </w:r>
            <w:r w:rsidR="009A275E">
              <w:fldChar w:fldCharType="begin"/>
            </w:r>
            <w:r w:rsidR="009A275E">
              <w:instrText>PAGEREF _Toc55 \h</w:instrText>
            </w:r>
            <w:r w:rsidR="009A275E">
              <w:fldChar w:fldCharType="separate"/>
            </w:r>
            <w:r w:rsidR="009A275E">
              <w:t>38</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56" w:tooltip="#_Toc56" w:history="1">
            <w:r w:rsidR="009A275E">
              <w:rPr>
                <w:rStyle w:val="a3"/>
                <w:rFonts w:ascii="Times New Roman" w:hAnsi="Times New Roman" w:cs="Times New Roman"/>
                <w:b/>
                <w:bCs/>
              </w:rPr>
              <w:t>Статья 48. Финансовое и материально-техническое обеспечение деятельности Законодательного Собрания</w:t>
            </w:r>
            <w:r w:rsidR="009A275E">
              <w:tab/>
            </w:r>
            <w:r w:rsidR="009A275E">
              <w:fldChar w:fldCharType="begin"/>
            </w:r>
            <w:r w:rsidR="009A275E">
              <w:instrText>PAGEREF _Toc56 \h</w:instrText>
            </w:r>
            <w:r w:rsidR="009A275E">
              <w:fldChar w:fldCharType="separate"/>
            </w:r>
            <w:r w:rsidR="009A275E">
              <w:t>38</w:t>
            </w:r>
            <w:r w:rsidR="009A275E">
              <w:fldChar w:fldCharType="end"/>
            </w:r>
          </w:hyperlink>
        </w:p>
        <w:p w:rsidR="00DB33F5" w:rsidRDefault="00196139">
          <w:pPr>
            <w:pStyle w:val="23"/>
            <w:tabs>
              <w:tab w:val="right" w:leader="dot" w:pos="10631"/>
            </w:tabs>
            <w:rPr>
              <w:rFonts w:ascii="Times New Roman" w:hAnsi="Times New Roman" w:cs="Times New Roman"/>
            </w:rPr>
          </w:pPr>
          <w:hyperlink w:anchor="_Toc57" w:tooltip="#_Toc57" w:history="1">
            <w:r w:rsidR="009A275E">
              <w:rPr>
                <w:rStyle w:val="a3"/>
                <w:rFonts w:ascii="Times New Roman" w:hAnsi="Times New Roman" w:cs="Times New Roman"/>
                <w:b/>
                <w:bCs/>
              </w:rPr>
              <w:t>Глава 8. ЗАКЛЮЧИТЕЛЬНЫЕ ПОЛОЖЕНИЯ</w:t>
            </w:r>
            <w:r w:rsidR="009A275E">
              <w:tab/>
            </w:r>
            <w:r w:rsidR="009A275E">
              <w:fldChar w:fldCharType="begin"/>
            </w:r>
            <w:r w:rsidR="009A275E">
              <w:instrText>PAGEREF _Toc57 \h</w:instrText>
            </w:r>
            <w:r w:rsidR="009A275E">
              <w:fldChar w:fldCharType="separate"/>
            </w:r>
            <w:r w:rsidR="009A275E">
              <w:t>39</w:t>
            </w:r>
            <w:r w:rsidR="009A275E">
              <w:fldChar w:fldCharType="end"/>
            </w:r>
          </w:hyperlink>
        </w:p>
        <w:p w:rsidR="00DB33F5" w:rsidRDefault="00196139">
          <w:pPr>
            <w:pStyle w:val="23"/>
            <w:tabs>
              <w:tab w:val="right" w:leader="dot" w:pos="10631"/>
            </w:tabs>
            <w:rPr>
              <w:rFonts w:ascii="Times New Roman" w:hAnsi="Times New Roman" w:cs="Times New Roman"/>
              <w:b/>
              <w:bCs/>
            </w:rPr>
          </w:pPr>
          <w:hyperlink w:anchor="_Toc58" w:tooltip="#_Toc58" w:history="1">
            <w:r w:rsidR="009A275E">
              <w:rPr>
                <w:rStyle w:val="a3"/>
                <w:rFonts w:ascii="Times New Roman" w:hAnsi="Times New Roman" w:cs="Times New Roman"/>
                <w:b/>
                <w:bCs/>
              </w:rPr>
              <w:t>Статья 49. Вступление в силу настоящего Закона</w:t>
            </w:r>
            <w:r w:rsidR="009A275E">
              <w:tab/>
            </w:r>
            <w:r w:rsidR="009A275E">
              <w:fldChar w:fldCharType="begin"/>
            </w:r>
            <w:r w:rsidR="009A275E">
              <w:instrText>PAGEREF _Toc58 \h</w:instrText>
            </w:r>
            <w:r w:rsidR="009A275E">
              <w:fldChar w:fldCharType="separate"/>
            </w:r>
            <w:r w:rsidR="009A275E">
              <w:t>39</w:t>
            </w:r>
            <w:r w:rsidR="009A275E">
              <w:fldChar w:fldCharType="end"/>
            </w:r>
          </w:hyperlink>
        </w:p>
        <w:p w:rsidR="00DB33F5" w:rsidRDefault="009A275E">
          <w:pPr>
            <w:rPr>
              <w:rFonts w:ascii="Times New Roman" w:hAnsi="Times New Roman" w:cs="Times New Roman"/>
              <w:sz w:val="28"/>
              <w:szCs w:val="28"/>
            </w:rPr>
          </w:pPr>
          <w:r>
            <w:rPr>
              <w:rFonts w:ascii="Times New Roman" w:eastAsia="Times New Roman" w:hAnsi="Times New Roman" w:cs="Times New Roman"/>
              <w:sz w:val="28"/>
              <w:szCs w:val="28"/>
            </w:rPr>
            <w:fldChar w:fldCharType="end"/>
          </w:r>
        </w:p>
      </w:sdtContent>
    </w:sdt>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Настоящий Закон в соответствии с Федеральным законом от 21 декабря 2021 года № 414-ФЗ «Об общих принципах организации публичной власти в субъектах Российской Федерации», Уставом Новосибирской области определяет статус, основы организации, структуру, функции и формы деятельности законодательного органа государственной власти Новосибирской области – Законодательного Собрания Новосибирской области.</w:t>
      </w:r>
    </w:p>
    <w:p w:rsidR="00DB33F5" w:rsidRDefault="009A275E">
      <w:pPr>
        <w:spacing w:after="0" w:line="240" w:lineRule="auto"/>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jc w:val="center"/>
        <w:outlineLvl w:val="1"/>
        <w:rPr>
          <w:rFonts w:ascii="Times New Roman" w:hAnsi="Times New Roman" w:cs="Times New Roman"/>
          <w:b/>
          <w:bCs/>
          <w:sz w:val="28"/>
          <w:szCs w:val="28"/>
        </w:rPr>
      </w:pPr>
      <w:bookmarkStart w:id="1" w:name="_Toc1"/>
      <w:r>
        <w:rPr>
          <w:rFonts w:ascii="Times New Roman" w:hAnsi="Times New Roman" w:cs="Times New Roman"/>
          <w:b/>
          <w:bCs/>
          <w:sz w:val="28"/>
          <w:szCs w:val="28"/>
        </w:rPr>
        <w:t>Глава 1. ОБЩИЕ ПОЛОЖЕНИЯ</w:t>
      </w:r>
      <w:bookmarkEnd w:id="1"/>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2" w:name="_Toc2"/>
      <w:r>
        <w:rPr>
          <w:rFonts w:ascii="Times New Roman" w:hAnsi="Times New Roman" w:cs="Times New Roman"/>
          <w:b/>
          <w:bCs/>
          <w:sz w:val="28"/>
          <w:szCs w:val="28"/>
        </w:rPr>
        <w:t>Статья 1. Статус Законодательного Собрания Новосибирской области</w:t>
      </w:r>
      <w:bookmarkEnd w:id="2"/>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39"/>
        <w:contextualSpacing/>
        <w:jc w:val="both"/>
        <w:rPr>
          <w:rFonts w:ascii="Times New Roman" w:hAnsi="Times New Roman" w:cs="Times New Roman"/>
          <w:sz w:val="28"/>
          <w:szCs w:val="28"/>
        </w:rPr>
      </w:pPr>
      <w:r>
        <w:rPr>
          <w:rFonts w:ascii="Times New Roman" w:hAnsi="Times New Roman" w:cs="Times New Roman"/>
          <w:sz w:val="28"/>
          <w:szCs w:val="28"/>
        </w:rPr>
        <w:t>1. Законодательное Собрание Новосибирской области (далее также – Законодательное Собрание) является постоянно действующим представительным и единственным законодательным органом государственной власти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В соответствии с Уставом Новосибирской области Законодательное Собрание состоит из 76 депутатов (далее – установленное число депутатов), избираемых на пять лет.</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38 депутатов Законодательного Собрания избираются по одномандатным избирательным округам (один округ – один депутат), образуемым на основе единой нормы представительства избирателей на одномандатный округ.</w:t>
      </w:r>
    </w:p>
    <w:p w:rsidR="00DB33F5" w:rsidRDefault="009A275E">
      <w:pPr>
        <w:spacing w:before="200" w:after="0" w:line="240" w:lineRule="auto"/>
        <w:ind w:firstLine="540"/>
        <w:contextualSpacing/>
        <w:jc w:val="both"/>
        <w:rPr>
          <w:sz w:val="28"/>
          <w:szCs w:val="28"/>
        </w:rPr>
      </w:pPr>
      <w:r>
        <w:rPr>
          <w:rFonts w:ascii="Times New Roman" w:hAnsi="Times New Roman" w:cs="Times New Roman"/>
          <w:sz w:val="28"/>
          <w:szCs w:val="28"/>
        </w:rPr>
        <w:t>38 депутатов Законодательного Собрания избираются по единому областному избирательному округу пропорционально числу голосов, поданных за областные списки кандидатов в депутаты Законодательного Собрания, выдвинутые избирательными объединениями.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Порядок проведения выборов депутатов Законодательного Собрания устанавливается законом Новосибирской области.</w:t>
      </w:r>
    </w:p>
    <w:p w:rsidR="00DB33F5" w:rsidRDefault="009A275E">
      <w:pPr>
        <w:spacing w:before="200" w:after="0" w:line="240" w:lineRule="auto"/>
        <w:ind w:firstLine="539"/>
        <w:contextualSpacing/>
        <w:jc w:val="both"/>
        <w:rPr>
          <w:rFonts w:ascii="Times New Roman" w:hAnsi="Times New Roman" w:cs="Times New Roman"/>
          <w:sz w:val="28"/>
          <w:szCs w:val="28"/>
        </w:rPr>
      </w:pPr>
      <w:r>
        <w:rPr>
          <w:rFonts w:ascii="Times New Roman" w:hAnsi="Times New Roman" w:cs="Times New Roman"/>
          <w:sz w:val="28"/>
          <w:szCs w:val="28"/>
        </w:rPr>
        <w:t>4. Законодательное Собрание вправе осуществлять свои полномочия, если в его состав избрано не менее двух третей от установленного числа депутатов.</w:t>
      </w:r>
    </w:p>
    <w:p w:rsidR="00DB33F5" w:rsidRDefault="009A275E">
      <w:pPr>
        <w:tabs>
          <w:tab w:val="left" w:pos="1020"/>
          <w:tab w:val="left" w:pos="8325"/>
        </w:tabs>
        <w:spacing w:before="200" w:after="0" w:line="240" w:lineRule="auto"/>
        <w:contextualSpacing/>
        <w:jc w:val="both"/>
        <w:rPr>
          <w:rFonts w:ascii="Times New Roman" w:hAnsi="Times New Roman" w:cs="Times New Roman"/>
          <w:i/>
          <w:sz w:val="28"/>
          <w:szCs w:val="28"/>
        </w:rPr>
      </w:pPr>
      <w:r>
        <w:rPr>
          <w:rFonts w:ascii="Times New Roman" w:hAnsi="Times New Roman" w:cs="Times New Roman"/>
          <w:i/>
        </w:rPr>
        <w:t>(в ред. Закона Новосибирской области от 1 июня 2022 года № 212-ОЗ)</w:t>
      </w:r>
      <w:r>
        <w:rPr>
          <w:rFonts w:ascii="Times New Roman" w:hAnsi="Times New Roman" w:cs="Times New Roman"/>
          <w:i/>
        </w:rPr>
        <w:tab/>
      </w:r>
    </w:p>
    <w:p w:rsidR="00DB33F5" w:rsidRDefault="009A275E">
      <w:pPr>
        <w:spacing w:before="200" w:after="0" w:line="240" w:lineRule="auto"/>
        <w:ind w:firstLine="539"/>
        <w:contextualSpacing/>
        <w:jc w:val="both"/>
        <w:rPr>
          <w:rFonts w:ascii="Times New Roman" w:hAnsi="Times New Roman" w:cs="Times New Roman"/>
          <w:sz w:val="28"/>
          <w:szCs w:val="28"/>
        </w:rPr>
      </w:pPr>
      <w:r>
        <w:rPr>
          <w:rFonts w:ascii="Times New Roman" w:hAnsi="Times New Roman" w:cs="Times New Roman"/>
          <w:sz w:val="28"/>
          <w:szCs w:val="28"/>
        </w:rPr>
        <w:t>5. В соответствии с Конституцией Российской Федерации, федеральными законами и Уставом Новосибирской области Законодательное Собрание принимает Устав Новосибирской области, законы Новосибирской области и постановления Законодательного Собрания, обязательные к исполнению на всей территории Новосибирской области, в пределах и формах, установленных Уставом Новосибирской области и законами Новосибирской области, осуществляет иные полномочия, установленные Конституцией Российской Федерации, федеральными законами, Уставом Новосибирской области и законами Новосибирской области,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r>
        <w:rPr>
          <w:rFonts w:ascii="Times New Roman" w:hAnsi="Times New Roman" w:cs="Times New Roman"/>
          <w:i/>
        </w:rPr>
        <w:tab/>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Законодательное Собрание учреждает награды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медаль Законодательного Собрания Новосибирской области «За вклад в развитие законодательства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Почетный знак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медаль Законодательного Собрания Новосибирской области «Общественное признание»;</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Почетную грамоту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Благодарность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Благодарственное письмо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Почетный диплом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Порядок награждения наградами Законодательного Собрания определяется постановлением Законодательного Собрания.</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(часть 6 в ред. Закона Новосибирской области от 9 октября 2019 года № 417-ОЗ)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Законодательное Собрание обладает правами юридического лица, имеет гербовую печать, бланки с изображением герба Новосибирской области, вправе иметь геральдический знак – эмблему и логотип.</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04.10.2023 года № 368-ОЗ)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Местонахождение Законодательного Собрания – город Новосибирск.</w:t>
      </w:r>
    </w:p>
    <w:p w:rsidR="00DB33F5" w:rsidRDefault="009A275E">
      <w:pPr>
        <w:tabs>
          <w:tab w:val="left" w:pos="7410"/>
        </w:tabs>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ab/>
      </w:r>
    </w:p>
    <w:p w:rsidR="00DB33F5" w:rsidRDefault="009A275E">
      <w:pPr>
        <w:spacing w:after="0" w:line="240" w:lineRule="auto"/>
        <w:ind w:firstLine="540"/>
        <w:jc w:val="both"/>
        <w:outlineLvl w:val="1"/>
        <w:rPr>
          <w:rFonts w:ascii="Times New Roman" w:hAnsi="Times New Roman" w:cs="Times New Roman"/>
          <w:b/>
          <w:bCs/>
          <w:sz w:val="28"/>
          <w:szCs w:val="28"/>
        </w:rPr>
      </w:pPr>
      <w:bookmarkStart w:id="3" w:name="_Toc3"/>
      <w:r>
        <w:rPr>
          <w:rFonts w:ascii="Times New Roman" w:hAnsi="Times New Roman" w:cs="Times New Roman"/>
          <w:b/>
          <w:bCs/>
          <w:sz w:val="28"/>
          <w:szCs w:val="28"/>
        </w:rPr>
        <w:t>Статья 2. Правовые основы деятельности Законодательного Собрания</w:t>
      </w:r>
      <w:bookmarkEnd w:id="3"/>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Деятельность Законодательного Собрания осуществляется в соответствии с Конституцией Российской Федерации, федеральными конституционными законами, федеральными законами, Уставом Новосибирской области, законами Новосибирской области, Регламентом Законодательного Собрания Новосибирской области и постановлениями Законодательного Собрания.</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4" w:name="_Toc4"/>
      <w:r>
        <w:rPr>
          <w:rFonts w:ascii="Times New Roman" w:hAnsi="Times New Roman" w:cs="Times New Roman"/>
          <w:b/>
          <w:bCs/>
          <w:sz w:val="28"/>
          <w:szCs w:val="28"/>
        </w:rPr>
        <w:t>Статья 3. Принципы деятельности и функции Законодательного Собрания</w:t>
      </w:r>
      <w:bookmarkEnd w:id="4"/>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Деятельность Законодательного Собрания осуществляется в соответствии с принципами, установленными Федеральным законом от 21 декабря 2021 года № 414-ФЗ «Об общих принципах организации публичной власти в субъектах Российской Федерации» (далее - Федеральный закон «Об общих принципах организации публичной власти в субъектах Российской Федерации»), а также следующими принципами: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свобода обсуждения и принятия решений;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равенство прав и обязанностей депутатов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соблюдение собственной компетенции и невмешательство в компетенцию иных органов государственной власти, органов местного самоуправления.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Законодательное Собрание реализует представительную, нормотворческую и контрольную функции.</w:t>
      </w:r>
    </w:p>
    <w:p w:rsidR="00DB33F5" w:rsidRDefault="00DB33F5">
      <w:pPr>
        <w:spacing w:after="0" w:line="240" w:lineRule="auto"/>
        <w:ind w:firstLine="540"/>
        <w:contextualSpacing/>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5" w:name="_Toc5"/>
      <w:r>
        <w:rPr>
          <w:rFonts w:ascii="Times New Roman" w:hAnsi="Times New Roman" w:cs="Times New Roman"/>
          <w:b/>
          <w:bCs/>
          <w:sz w:val="28"/>
          <w:szCs w:val="28"/>
        </w:rPr>
        <w:t>Статья 4. Полномочия Законодательного Собрания</w:t>
      </w:r>
      <w:bookmarkEnd w:id="5"/>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Законодательное Собрание:</w:t>
      </w: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принимает Устав Новосибирской области и поправки к нему;</w:t>
      </w: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осуществляет законодательное регулирование по предметам ведения Новосибирской области и предметам совместного ведения Российской Федерации и субъектов Российской Федерации в пределах полномочий субъекта Российской Федерации;</w:t>
      </w: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обладает правом законодательной инициативы в Федеральном Собрании Российской Федерации;</w:t>
      </w: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осуществляет иные полномочия, установленные Уставом Новосибирской области и законами Новосибирской области, а также отнесенные Конституцией Российской Федерации, федеральными конституционными законами, федеральными законами к полномочиям законодательного органа субъекта Российской Федерации.</w:t>
      </w:r>
    </w:p>
    <w:p w:rsidR="00DB33F5" w:rsidRDefault="009A275E">
      <w:pPr>
        <w:spacing w:after="0" w:line="240" w:lineRule="auto"/>
        <w:ind w:firstLine="540"/>
        <w:jc w:val="both"/>
        <w:rPr>
          <w:rFonts w:ascii="Times New Roman" w:hAnsi="Times New Roman" w:cs="Times New Roman"/>
          <w:i/>
        </w:rPr>
      </w:pPr>
      <w:r>
        <w:rPr>
          <w:rFonts w:ascii="Times New Roman" w:hAnsi="Times New Roman" w:cs="Times New Roman"/>
          <w:i/>
        </w:rPr>
        <w:t>(часть 1 в ред. Законов Новосибирской области от 1 июня 2022 года № 212-ОЗ, от 28 ноября 2024 года № 523-ОЗ)</w:t>
      </w: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Законодательное Собрание несет ответственность за нарушение Конституции Российской Федерации, федеральных конституционных законов и федеральных законов в случаях и формах, предусмотренных федеральным законодательством, а также обеспечивает соответствие Устава Новосибирской области, законов Новосибирской области, постановлений Законодательного Собрания и осуществляемой им деятельности Конституции Российской Федерации, федеральным конституционным законам и федеральным законам.</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6" w:name="_Toc6"/>
      <w:r>
        <w:rPr>
          <w:rFonts w:ascii="Times New Roman" w:hAnsi="Times New Roman" w:cs="Times New Roman"/>
          <w:b/>
          <w:bCs/>
          <w:sz w:val="28"/>
          <w:szCs w:val="28"/>
        </w:rPr>
        <w:t>Статья 5. Статус депутата Законодательного Собрания</w:t>
      </w:r>
      <w:bookmarkEnd w:id="6"/>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Статус депутата Законодательного Собрания, в том числе права и обязанности депутата Законодательного Собрания, гарантии депутатской деятельности, условия осуществления депутатом Законодательного Собрания депутатской деятельности устанавливаются Законом Новосибирской области от 25 декабря 2006 года № 81-ОЗ «О статусе депутата Законодательного Собрания Новосибирской области» (далее – Закон Новосибирской области «О статусе депутата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7" w:name="_Toc7"/>
      <w:r>
        <w:rPr>
          <w:rFonts w:ascii="Times New Roman" w:hAnsi="Times New Roman" w:cs="Times New Roman"/>
          <w:b/>
          <w:bCs/>
          <w:sz w:val="28"/>
          <w:szCs w:val="28"/>
        </w:rPr>
        <w:t>Статья 6. Срок полномочий Законодательного Собрания</w:t>
      </w:r>
      <w:bookmarkEnd w:id="7"/>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Днем начала работы вновь избранного Законодательного Собрания считается день первого заседания Законодательного Собрания нового созыва.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Полномочия Законодательного Собрания прекращаются со дня начала работы вновь избранного Законодательного Собрания.</w:t>
      </w:r>
    </w:p>
    <w:p w:rsidR="00DB33F5" w:rsidRDefault="009A275E">
      <w:pPr>
        <w:spacing w:before="200" w:after="0" w:line="240" w:lineRule="auto"/>
        <w:ind w:firstLine="539"/>
        <w:contextualSpacing/>
        <w:jc w:val="both"/>
        <w:rPr>
          <w:rFonts w:ascii="Times New Roman" w:hAnsi="Times New Roman" w:cs="Times New Roman"/>
          <w:sz w:val="28"/>
          <w:szCs w:val="28"/>
        </w:rPr>
      </w:pPr>
      <w:r>
        <w:rPr>
          <w:rFonts w:ascii="Times New Roman" w:hAnsi="Times New Roman" w:cs="Times New Roman"/>
          <w:sz w:val="28"/>
          <w:szCs w:val="28"/>
        </w:rPr>
        <w:t>2. Полномочия Законодательного Собрания прекращаются досрочно в случае:</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39"/>
        <w:contextualSpacing/>
        <w:jc w:val="both"/>
        <w:rPr>
          <w:rFonts w:ascii="Times New Roman" w:hAnsi="Times New Roman" w:cs="Times New Roman"/>
          <w:sz w:val="28"/>
          <w:szCs w:val="28"/>
        </w:rPr>
      </w:pPr>
      <w:r>
        <w:rPr>
          <w:rFonts w:ascii="Times New Roman" w:hAnsi="Times New Roman" w:cs="Times New Roman"/>
          <w:sz w:val="28"/>
          <w:szCs w:val="28"/>
        </w:rPr>
        <w:t>1) принятия Законодательным Собранием решения о досрочном прекращении его полномочий;</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роспуска Законодательного Собрания Губернатором Новосибирской области по основаниям, предусмотренным частью 2 или 3 статьи 14 Федерального закона «Об общих принципах организации публичной власти в субъектах Российской Федерации»;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вступления в силу решения Новосибирского областного суда о неправомочности данного состава депутатов Законодательного Собрания, в том числе в связи со сложением депутатами Законодательного Собрания своих полномочий;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вступления в силу решения Президента Российской Федерации о роспуске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Вопрос о досрочном прекращении полномочий Законодательного Собрания рассматривается по инициативе не менее одной трети от установленного числа депутатов Законодательного Собрания.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Решение Законодательного Собрания о досрочном прекращении полномочий принимается большинством не менее двух третей голосов от установленного числа депутатов.</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В случае принятия решения о досрочном прекращении полномочий Законодательного Собрания внеочередные выборы депутатов Законодательного Собрания назначаются и проводятся в порядке и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 и законодательством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8" w:name="_Toc8"/>
      <w:r>
        <w:rPr>
          <w:rFonts w:ascii="Times New Roman" w:hAnsi="Times New Roman" w:cs="Times New Roman"/>
          <w:b/>
          <w:bCs/>
          <w:sz w:val="28"/>
          <w:szCs w:val="28"/>
        </w:rPr>
        <w:t>Статья 7. Первая сессия Законодательного Собрания нового созыва</w:t>
      </w:r>
      <w:bookmarkEnd w:id="8"/>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В соответствии с Уставом Новосибирской области первая сессия Законодательного Собрания нового созыва проводится не позднее чем через 30 дней со дня избрания Законодательного Собрания в правомочном составе.</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Для подготовки и организации проведения первой сессии Законодательного Собрания в течение двух недель со дня избрания Законодательного Собрания в правомочном составе проводится совещание вновь избранных депутатов Законодательного Собрания, на котором формируется рабочая группа по подготовке первой сессии Законодательного Собрания нового созыва. К ее полномочиям относится подготовка соответствующих проектов постановлений и документов, связанных с началом работы Законодательного Собрания нового созыва.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Состав рабочей группы утверждается распоряжением Председателя Законодательного Собрания предыдущего созыва на основании предложений депутатов Законодательного Собрания, принявших участие в совещании.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 xml:space="preserve">(в ред. Закона Новосибирской области от 5 мая 2016 </w:t>
      </w:r>
      <w:proofErr w:type="gramStart"/>
      <w:r>
        <w:rPr>
          <w:rFonts w:ascii="Times New Roman" w:hAnsi="Times New Roman" w:cs="Times New Roman"/>
          <w:i/>
        </w:rPr>
        <w:t>года  №</w:t>
      </w:r>
      <w:proofErr w:type="gramEnd"/>
      <w:r>
        <w:rPr>
          <w:rFonts w:ascii="Times New Roman" w:hAnsi="Times New Roman" w:cs="Times New Roman"/>
          <w:i/>
        </w:rPr>
        <w:t xml:space="preserve"> 58-ОЗ)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 соответствии с Уставом Новосибирской области первое заседание Законодательного Собрания нового созыва открывает и ведет до избрания Председателя Законодательного Собрания старейший по возрасту депутат.</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На первой сессии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избирается комиссия по вопросам статуса депутата и депутатской этике;</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заслушивается информация об избрании депутатов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избирается группа по контролю за Регламентом;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избирается группа по контролю за электронной системой;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избирается счетная комиссия;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избирается Председатель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определяется структура Законодательного Собрания, в том числе количество заместителей Председателя Законодательного Собрания, количество и наименования комитетов, комиссий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избираются заместители Председателя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i/>
        </w:rPr>
        <w:t>(в ред. Закона Новосибирской области от 6 марта 2025 года № 566-ОЗ)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 решаются другие вопросы, необходимые для начала работы Законодательного Собрания нового созыва.</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5 мая 2016 года  № 58-ОЗ)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9" w:name="_Toc9"/>
      <w:r>
        <w:rPr>
          <w:rFonts w:ascii="Times New Roman" w:hAnsi="Times New Roman" w:cs="Times New Roman"/>
          <w:b/>
          <w:bCs/>
          <w:sz w:val="28"/>
          <w:szCs w:val="28"/>
        </w:rPr>
        <w:t>Статья 8. Регламент Законодательного Собрания Новосибирской области, иные акты Законодательного Собрания</w:t>
      </w:r>
      <w:bookmarkEnd w:id="9"/>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Регламент Законодательного Собрания Новосибирской области является нормативным правовым актом, определяющим в соответствии с федеральным законодательством, иными федеральными законами, Уставом Новосибирской области, законами Новосибирской области порядок организации и деятельности Законодательного Собрания.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Законодательное Собрание по вопросам, решение которых отнесено к его полномочиям, принимает нормативные правовые акты в виде постановлений.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Порядок принятия постановлений Законодательного Собрания устанавливается Регламентом Законодательного Собрания Новосибирской области в соответствии с требованиями Закона Новосибирской области от 25 декабря 2006 года № 80-ОЗ «О нормативных правовых актах Новосибирской области» (далее - Закон Новосибирской области «О нормативных правовых актах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Порядок официального опубликования и вступления в силу постановлений Законодательного Собрания определяется Законом Новосибирской области «О нормативных правовых актах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DB33F5">
      <w:pPr>
        <w:spacing w:after="0" w:line="240" w:lineRule="auto"/>
        <w:jc w:val="center"/>
        <w:outlineLvl w:val="1"/>
        <w:rPr>
          <w:rFonts w:ascii="Times New Roman" w:hAnsi="Times New Roman" w:cs="Times New Roman"/>
          <w:b/>
          <w:sz w:val="28"/>
          <w:szCs w:val="28"/>
        </w:rPr>
      </w:pPr>
    </w:p>
    <w:p w:rsidR="00DB33F5" w:rsidRDefault="009A275E">
      <w:pPr>
        <w:spacing w:after="0" w:line="240" w:lineRule="auto"/>
        <w:jc w:val="center"/>
        <w:outlineLvl w:val="1"/>
        <w:rPr>
          <w:rFonts w:ascii="Times New Roman" w:hAnsi="Times New Roman" w:cs="Times New Roman"/>
          <w:b/>
          <w:bCs/>
          <w:sz w:val="28"/>
          <w:szCs w:val="28"/>
        </w:rPr>
      </w:pPr>
      <w:bookmarkStart w:id="10" w:name="_Toc10"/>
      <w:r>
        <w:rPr>
          <w:rFonts w:ascii="Times New Roman" w:hAnsi="Times New Roman" w:cs="Times New Roman"/>
          <w:b/>
          <w:bCs/>
          <w:sz w:val="28"/>
          <w:szCs w:val="28"/>
        </w:rPr>
        <w:t>Глава 2. ОРГАНИЗАЦИЯ ЗАКОНОДАТЕЛЬНОГО СОБРАНИЯ</w:t>
      </w:r>
      <w:bookmarkEnd w:id="10"/>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11" w:name="_Toc11"/>
      <w:r>
        <w:rPr>
          <w:rFonts w:ascii="Times New Roman" w:hAnsi="Times New Roman" w:cs="Times New Roman"/>
          <w:b/>
          <w:bCs/>
          <w:sz w:val="28"/>
          <w:szCs w:val="28"/>
        </w:rPr>
        <w:t>Статья 9. Организация деятельности и структура Законодательного Собрания</w:t>
      </w:r>
      <w:bookmarkEnd w:id="11"/>
    </w:p>
    <w:p w:rsidR="00DB33F5" w:rsidRDefault="009A275E">
      <w:pPr>
        <w:spacing w:after="0" w:line="240" w:lineRule="auto"/>
        <w:jc w:val="both"/>
        <w:rPr>
          <w:rFonts w:ascii="Times New Roman" w:hAnsi="Times New Roman" w:cs="Times New Roman"/>
          <w:i/>
        </w:rPr>
      </w:pPr>
      <w:r>
        <w:rPr>
          <w:rFonts w:ascii="Times New Roman" w:hAnsi="Times New Roman" w:cs="Times New Roman"/>
          <w:i/>
        </w:rPr>
        <w:t>(в ред. Закона Новосибирской области от 5 мая 2016 года № 58-ОЗ)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В соответствии с Уставом Новосибирской области Законодательное Собрание для организации работы из своего состава избирает Председателя Законодательного Собрания, заместителей Председателя Законодательного Собрания, образует рабочие органы Законодательного Собрания: комитеты, комиссии Законодательного Собрания.</w:t>
      </w: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i/>
        </w:rPr>
        <w:t>(в ред. Закона Новосибирской области от 6 марта 2025 года № 566-ОЗ)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Полномочия комитетов и комиссий Законодательного Собрания определяются положениями о комитетах, комиссиях Законодательного Собрания в соответствии с настоящим Законом и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Для координации деятельности комитетов, комиссий Законодательного Собрания и депутатских объединений образуется президиум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В Законодательном Собрании в порядке и целях, установленных Регламентом Законодательного Собрания Новосибирской области, создаются следующие специальные комиссии (группы):</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комиссия по вопросам статуса депутата и депутатской этике;</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конкурсная комиссия;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комиссия по наградам;</w:t>
      </w:r>
    </w:p>
    <w:p w:rsidR="00DB33F5" w:rsidRDefault="009A275E">
      <w:pPr>
        <w:spacing w:before="200" w:after="0" w:line="240" w:lineRule="auto"/>
        <w:ind w:firstLine="540"/>
        <w:contextualSpacing/>
        <w:jc w:val="both"/>
        <w:rPr>
          <w:rFonts w:ascii="Times New Roman" w:hAnsi="Times New Roman" w:cs="Times New Roman"/>
        </w:rPr>
      </w:pPr>
      <w:r>
        <w:rPr>
          <w:rFonts w:ascii="Times New Roman" w:hAnsi="Times New Roman" w:cs="Times New Roman"/>
          <w:sz w:val="28"/>
          <w:szCs w:val="28"/>
        </w:rPr>
        <w:t xml:space="preserve">абзац утратил силу. - </w:t>
      </w:r>
      <w:r>
        <w:rPr>
          <w:rFonts w:ascii="Times New Roman" w:hAnsi="Times New Roman" w:cs="Times New Roman"/>
          <w:i/>
        </w:rPr>
        <w:t>Закон Новосибирской области от 10 ноября 2020 года № 16-ОЗ</w:t>
      </w:r>
      <w:r>
        <w:rPr>
          <w:rFonts w:ascii="Times New Roman" w:hAnsi="Times New Roman" w:cs="Times New Roman"/>
        </w:rPr>
        <w:t>;</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счетная комиссия;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группа по контролю за Регламентом;</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группа по контролю за электронной системой.</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5 мая 2016 года № 58-ОЗ)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 соответствии с федеральным законом для проведения проверки достоверности и полноты сведений о доходах, расходах, об имуществе и обязательствах имущественного характера, представляемых депутатами Законодательного Собрания, соблюдения депутатами Законодательного Собрания ограничений и запретов, установленных федеральным законодательством и законодательством Новосибирской области, создается комиссия Законодательного Собрания Новосибирской области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Новосибирской области, в порядке, установленном законом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29 марта 2012 года № 202-ОЗ, от 5 марта 2013 года № 305-ОЗ)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Для предварительной подготовки вопросов в целях решения задач по наиболее важным и актуальным проблемам общественно-политической и социально-экономической жизни Законодательным Собранием могут создаваться рабочие группы (временные комиссии) в порядке, установленном Регламентом Законодательного Собрания Новосибирской области, в соответствии с настоящим Законом.</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(часть 4 введена Законом Новосибирской области от 29 марта 2012 года № 202-ОЗ)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Для осуществления консультативно-совещательной функции и участия в осуществлении общественного контроля при Законодательном Собрании создается Общественный совет. Порядок создания и организации деятельности Общественного совета при Законодательном Собрании определяется постановлением Законодательного Собрания в соответствии с Федеральным законом от 21 июля 2014 года № 212-ФЗ «Об основах общественного контроля в Российской Федерации» и Законом Новосибирской области от 2 июня 2015 года № 551-ОЗ «Об отдельных вопросах организации и осуществления общественного контроля в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 xml:space="preserve">(часть 5 введена Законом Новосибирской области от 5 июля 2017 </w:t>
      </w:r>
      <w:proofErr w:type="gramStart"/>
      <w:r>
        <w:rPr>
          <w:rFonts w:ascii="Times New Roman" w:hAnsi="Times New Roman" w:cs="Times New Roman"/>
          <w:i/>
        </w:rPr>
        <w:t>года  №</w:t>
      </w:r>
      <w:proofErr w:type="gramEnd"/>
      <w:r>
        <w:rPr>
          <w:rFonts w:ascii="Times New Roman" w:hAnsi="Times New Roman" w:cs="Times New Roman"/>
          <w:i/>
        </w:rPr>
        <w:t xml:space="preserve"> 190-ОЗ)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12" w:name="_Toc12"/>
      <w:r>
        <w:rPr>
          <w:rFonts w:ascii="Times New Roman" w:hAnsi="Times New Roman" w:cs="Times New Roman"/>
          <w:b/>
          <w:bCs/>
          <w:sz w:val="28"/>
          <w:szCs w:val="28"/>
        </w:rPr>
        <w:t>Статья 10. Руководящие должности в Законодательном Собрании</w:t>
      </w:r>
      <w:bookmarkEnd w:id="12"/>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Руководящими должностями в Законодательном Собрании являются должности Председателя Законодательного Собрания, заместителя Председателя Законодательного Собрания, председателя комитета Законодательного Собрания, заместителя председателя комитета Законодательного Собрания, председателя комиссии Законодательного Собрания, заместителя председателя комиссии Законодательного Собрания.</w:t>
      </w: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i/>
        </w:rPr>
        <w:t>(в ред. Закона Новосибирской области от 6 марта 2025 года № 566-ОЗ)</w:t>
      </w:r>
    </w:p>
    <w:p w:rsidR="00DB33F5" w:rsidRDefault="009A275E">
      <w:pPr>
        <w:spacing w:before="200" w:after="0" w:line="240" w:lineRule="auto"/>
        <w:ind w:firstLine="540"/>
        <w:contextualSpacing/>
        <w:jc w:val="both"/>
        <w:rPr>
          <w:rFonts w:ascii="Times New Roman" w:hAnsi="Times New Roman" w:cs="Times New Roman"/>
          <w:i/>
        </w:rPr>
      </w:pPr>
      <w:r>
        <w:rPr>
          <w:rFonts w:ascii="Times New Roman" w:hAnsi="Times New Roman" w:cs="Times New Roman"/>
          <w:sz w:val="28"/>
          <w:szCs w:val="28"/>
        </w:rPr>
        <w:t xml:space="preserve">2. Утратила силу – </w:t>
      </w:r>
      <w:r>
        <w:rPr>
          <w:rFonts w:ascii="Times New Roman" w:hAnsi="Times New Roman" w:cs="Times New Roman"/>
          <w:i/>
        </w:rPr>
        <w:t>Закон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Порядок назначения на руководящие должности в Законодательном Собрании определяется Регламентом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13" w:name="_Toc13"/>
      <w:r>
        <w:rPr>
          <w:rFonts w:ascii="Times New Roman" w:hAnsi="Times New Roman" w:cs="Times New Roman"/>
          <w:b/>
          <w:bCs/>
          <w:sz w:val="28"/>
          <w:szCs w:val="28"/>
        </w:rPr>
        <w:t>Статья 11. Председатель Законодательного Собрания</w:t>
      </w:r>
      <w:bookmarkEnd w:id="13"/>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Председатель Законодательного Собрания подотчетен Законодательному Собранию, осуществляет установленные полномочия на профессиональной основе.</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Полномочия Председателя Законодательного Собрания прекращаются в день первого заседания Законодательного Собрания нового созыва.</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5 мая 2016 года  № 58-ОЗ)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1.1. Полномочия Председателя Законодательного Собрания прекращаются досрочно в порядке, установленном Регламентом Законодательного Собрания, по следующим основаниям: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досрочное прекращение полномочий депутата Законодательного Собрания в случаях, предусмотренных частью 21 статьи 19 Федерального закона «Об общих принципах организации публичной власти в субъектах Российской Федерации»;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отставка по собственному желанию;</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освобождение от должности в связи с утратой доверия;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отзыв депутатами Законодательного Собрания.</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(часть 1.1 введена Законом Новосибирской области от 5 мая 2016 года № 58-ОЗ)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Председатель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представляет Законодательное Собрание во взаимоотношениях с федеральными органами государственной власти, органами государственной власти Новосибирской области, иными государственными органами Новосибирской области, органами государственной власти других субъектов Российской Федерации, органами местного самоуправления муниципальных образований Новосибирской области и муниципальными органами в Новосибирской области (далее – органы местного самоуправления), населением, организациями, трудовыми коллективами, общественными объединениями в соответствии с федеральными законами, Уставом Новосибирской области, законами Новосибирской области, постановлениями Законодательного Собрания;</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созывает сессии Законодательного Собрания, принимает решение о проведении сессии Законодательного Собрания в дистанционной форме, доводит до сведения депутатов Законодательного Собрания и населения время и место их проведения, а также основные вопросы проекта повестки дня сессии;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10 ноября 2020 года № 16-ОЗ)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ведет заседания Законодательного Собрания в соответствии с Регламентом Законодательного Собрания Новосибирской области, организует и контролирует выполнение внутреннего распорядка деятельности Законодательного Собрания;</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подписывает постановления Законодательного Собрания, протоколы сессий, другие документы Законодательного Собрания;</w:t>
      </w: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распределяет обязанности между заместителями Председателя Законодательного Собрания</w:t>
      </w:r>
      <w:r>
        <w:rPr>
          <w:rFonts w:ascii="Times New Roman" w:eastAsia="Times New Roman" w:hAnsi="Times New Roman" w:cs="Times New Roman"/>
          <w:sz w:val="28"/>
          <w:szCs w:val="28"/>
        </w:rPr>
        <w:t>, принимает решение о делегировании заместителю (заместителям) Председателя Законодательного Собрания полномочия по изданию распоряжений по определенным вопросам деятельности Законодательного Собрания</w:t>
      </w:r>
      <w:r>
        <w:rPr>
          <w:rFonts w:ascii="Times New Roman" w:hAnsi="Times New Roman" w:cs="Times New Roman"/>
          <w:sz w:val="28"/>
          <w:szCs w:val="28"/>
        </w:rPr>
        <w:t>;</w:t>
      </w:r>
    </w:p>
    <w:p w:rsidR="00DB33F5" w:rsidRDefault="009A275E">
      <w:pPr>
        <w:spacing w:before="200" w:after="0" w:line="240" w:lineRule="auto"/>
        <w:ind w:firstLine="540"/>
        <w:contextualSpacing/>
        <w:jc w:val="both"/>
        <w:rPr>
          <w:rFonts w:ascii="Times New Roman" w:hAnsi="Times New Roman" w:cs="Times New Roman"/>
          <w:i/>
          <w:iCs/>
        </w:rPr>
      </w:pPr>
      <w:r>
        <w:rPr>
          <w:rFonts w:ascii="Times New Roman" w:hAnsi="Times New Roman" w:cs="Times New Roman"/>
          <w:i/>
        </w:rPr>
        <w:t>(в ред. Законов Новосибирской области от 6 марта 2025 года № 566</w:t>
      </w:r>
      <w:r>
        <w:rPr>
          <w:rFonts w:ascii="Times New Roman" w:hAnsi="Times New Roman" w:cs="Times New Roman"/>
          <w:i/>
          <w:iCs/>
        </w:rPr>
        <w:t xml:space="preserve">-ОЗ, </w:t>
      </w:r>
      <w:r>
        <w:rPr>
          <w:rFonts w:ascii="Times New Roman" w:hAnsi="Times New Roman" w:cs="Times New Roman"/>
          <w:i/>
          <w:iCs/>
          <w:color w:val="000000" w:themeColor="text1"/>
        </w:rPr>
        <w:t>от 1 ноября 2025 года № 8-ОЗ</w:t>
      </w:r>
      <w:r>
        <w:rPr>
          <w:rFonts w:ascii="Times New Roman" w:hAnsi="Times New Roman" w:cs="Times New Roman"/>
          <w:i/>
          <w:iCs/>
        </w:rPr>
        <w:t>)</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принимает решение о проведении заседания президиума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вносит на рассмотрение Законодательного Собрания кандидатуру для наделения полномочиями сенатора Российской Федерации – представителя от Законодательного Собрания Новосибирской области (далее – сенатор Российской Федерации), кандидатуры заместителей Председателя Законодательного Собрания, кандидатуры для назначения в состав комиссии по наградам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 xml:space="preserve">(в ред. Законов Новосибирской области от 5 марта 2013года  № 309-ОЗ, от 10 ноября 2020№ 16-ОЗ, </w:t>
      </w:r>
      <w:r>
        <w:rPr>
          <w:rFonts w:ascii="Times New Roman" w:hAnsi="Times New Roman" w:cs="Times New Roman"/>
          <w:i/>
        </w:rPr>
        <w:br/>
        <w:t>от 6 марта 2025 года № 566-ОЗ)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издает распоряжения об объявлении конкурсов о назначении представителей от Законодательного Собрания в квалификационную комиссию Адвокатской палаты Новосибирской области, иных лиц, назначение которых отнесено к полномочиям Законодательного Собрания, если иное не предусмотрено законом;</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10 ноября 2020 года № 16-ОЗ, от 1 июня 2022 года № 212-ОЗ)</w:t>
      </w: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 определяет организационную структуру и штатную численность структурных подразделений аппарата Законодательного Собрания, утверждает штатное расписание Законодательного Собрания, осуществляет полномочия представителя нанимателя в соответствии с законодательством о государственной гражданской службе, функции работодателя в трудовых отношениях с работниками, не являющимися государственными гражданскими служащими Новосибирской области, в соответствии с трудовым законодательством</w:t>
      </w:r>
      <w:r>
        <w:rPr>
          <w:sz w:val="28"/>
          <w:szCs w:val="28"/>
        </w:rPr>
        <w:t>,</w:t>
      </w:r>
      <w:r>
        <w:rPr>
          <w:rFonts w:ascii="Times New Roman" w:eastAsia="Times New Roman" w:hAnsi="Times New Roman" w:cs="Times New Roman"/>
          <w:sz w:val="28"/>
          <w:szCs w:val="28"/>
        </w:rPr>
        <w:t xml:space="preserve"> принимает решение о делегировании заместителю Председателя Законодательного Собрания отдельных полномочий представителя нанимателя в соответствии с законодательством о государственной гражданской службе, отдельных функций работодателя в трудовых отношениях с работниками, не являющимися государственными гражданскими служащими Новосибирской области, в соответствии с трудовым законодательством</w:t>
      </w:r>
      <w:r>
        <w:rPr>
          <w:rFonts w:ascii="Times New Roman" w:hAnsi="Times New Roman" w:cs="Times New Roman"/>
          <w:sz w:val="28"/>
          <w:szCs w:val="28"/>
        </w:rPr>
        <w:t>;</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 xml:space="preserve">(в ред. Законов Новосибирской области от 26 апреля 2024 года № 436-ОЗ, </w:t>
      </w:r>
      <w:r>
        <w:rPr>
          <w:rFonts w:ascii="Times New Roman" w:hAnsi="Times New Roman" w:cs="Times New Roman"/>
          <w:i/>
          <w:iCs/>
          <w:color w:val="000000" w:themeColor="text1"/>
        </w:rPr>
        <w:t>от 1 ноября 2025 года № 8-ОЗ</w:t>
      </w:r>
      <w:r>
        <w:rPr>
          <w:rFonts w:ascii="Times New Roman" w:hAnsi="Times New Roman" w:cs="Times New Roman"/>
          <w:i/>
        </w:rPr>
        <w:t>)</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highlight w:val="white"/>
        </w:rPr>
        <w:t>9.1) принимает решение о командировании депутатов За</w:t>
      </w:r>
      <w:r>
        <w:rPr>
          <w:rFonts w:ascii="Times New Roman" w:hAnsi="Times New Roman" w:cs="Times New Roman"/>
          <w:sz w:val="28"/>
          <w:szCs w:val="28"/>
        </w:rPr>
        <w:t>конодательного Собрания для осуществления ими депутатской деятельности, в том числе для выполнения поручений Законодательного Собрания и его рабочих органов;</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9 октября 2019года № 417-ОЗ)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10) оказывает содействие депутатам Законодательного Собрания в осуществлении ими полномочий, организует обеспечение их необходимой информацией;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11) принимает меры по обеспечению гласности и учета общественного мнения в деятельности Законодательного Собрания;</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12) организует обсуждение населением Новосибирской области проектов наиболее важных законов Новосибирской области и постановлений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13) обеспечивает взаимодействие Законодательного Собрания с редакциями средств массовой информации, организует информирование населения о деятельности Законодательного Собрания, утверждает логотип Законодательного Собрания;</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04.10.2023 года № 368-ОЗ)</w:t>
      </w:r>
    </w:p>
    <w:p w:rsidR="00DB33F5" w:rsidRDefault="009A275E">
      <w:pPr>
        <w:spacing w:after="0" w:line="240" w:lineRule="auto"/>
        <w:contextualSpacing/>
        <w:jc w:val="both"/>
        <w:rPr>
          <w:rFonts w:ascii="Times New Roman" w:hAnsi="Times New Roman" w:cs="Times New Roman"/>
          <w:i/>
          <w:highlight w:val="yellow"/>
        </w:rPr>
      </w:pPr>
      <w:r>
        <w:rPr>
          <w:rFonts w:ascii="Times New Roman" w:hAnsi="Times New Roman" w:cs="Times New Roman"/>
          <w:sz w:val="28"/>
          <w:szCs w:val="28"/>
        </w:rPr>
        <w:t xml:space="preserve">        14) открывает и закрывает лицевой счет Законодательного Собрания, является распорядителем средств, предусмотренных для обеспечения и организации деятельности Законодательного Собрания, осуществляет руководство текущей финансово-хозяйственной деятельностью Законодательного Собрания;</w:t>
      </w:r>
      <w:r>
        <w:rPr>
          <w:rFonts w:ascii="Times New Roman" w:hAnsi="Times New Roman" w:cs="Times New Roman"/>
          <w:i/>
          <w:highlight w:val="yellow"/>
        </w:rPr>
        <w:t xml:space="preserve"> </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04.10.2023 года № 368-ОЗ)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15) от имени Законодательного Собрания подписывает заявления, направляемые в Верховный Суд Российской Федерации, суды общей юрисдикции, арбитражные суды;</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5 февраля 2019 года № 344-ОЗ)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16) составляет протоколы об административных правонарушениях, определяет перечень должностных лиц Законодательного Собрания, уполномоченных составлять протоколы об административных правонарушениях в соответствии с пунктом 2 статьи 15.3 Закона Новосибирской области от 14 февраля 2003 года № 99-ОЗ «Об административных правонарушениях в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17) выполняет поручения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18) систематически информирует Законодательное Собрание о выполнении решений и поручений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19) осуществляет общее руководство деятельностью аппарата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20) определяет порядок организации доступа пользователей информацией к информации о деятельности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21) осуществляет иные полномочия в соответствии с федеральным законодательством, законодательством Новосибирской области и решениями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По вопросам своей компетенции Председатель Законодательного Собрания издает распоряжения.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Распоряжения Председателя Законодательного Собрания вступают в силу со дня их подписания, если иное не установлено в самом распоряжении.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Распоряжения Председателя Законодательного Собрания, затрагивающие права, свободы и обязанности человека и гражданина, подлежат опубликованию в сетевом издании "Сайт Законодательного Собрания Новосибирской области. Нормативные правовые акты".</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(часть 3 в ред. Закона Новосибирской области от 5 мая 2016 года № 58-ОЗ)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14" w:name="_Toc14"/>
      <w:r>
        <w:rPr>
          <w:rFonts w:ascii="Times New Roman" w:hAnsi="Times New Roman" w:cs="Times New Roman"/>
          <w:b/>
          <w:bCs/>
          <w:sz w:val="28"/>
          <w:szCs w:val="28"/>
        </w:rPr>
        <w:t>Статья 12. Заместители Председателя Законодательного Собрания</w:t>
      </w:r>
      <w:bookmarkEnd w:id="14"/>
    </w:p>
    <w:p w:rsidR="00DB33F5" w:rsidRDefault="009A275E">
      <w:pPr>
        <w:spacing w:after="0" w:line="240" w:lineRule="auto"/>
        <w:jc w:val="both"/>
        <w:rPr>
          <w:rFonts w:ascii="Times New Roman" w:hAnsi="Times New Roman" w:cs="Times New Roman"/>
          <w:i/>
        </w:rPr>
      </w:pPr>
      <w:r>
        <w:rPr>
          <w:rFonts w:ascii="Times New Roman" w:hAnsi="Times New Roman" w:cs="Times New Roman"/>
          <w:i/>
        </w:rPr>
        <w:t>(в ред. Закона Новосибирской области от 26 января 2023 года № 314-ОЗ)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Для обеспечения законотворческой и иной нормотворческой деятельности, координации деятельности комитетов, комиссий Законодательного Собрания, а также для осуществления иных полномочий, определяемых правовыми актами Законодательного Собрания, Законодательное Собрание избирает заместителей Председателя Законодательного Собрания в порядке, установленном Регламентом Законодательного Собрания Новосибирской области.</w:t>
      </w: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i/>
        </w:rPr>
        <w:t>(в ред. Закона Новосибирской области от 6 марта 2025 года № 566-ОЗ)</w:t>
      </w:r>
    </w:p>
    <w:p w:rsidR="00DB33F5" w:rsidRDefault="009A275E">
      <w:pPr>
        <w:spacing w:beforeAutospacing="1" w:after="0" w:line="240" w:lineRule="auto"/>
        <w:ind w:firstLine="540"/>
        <w:contextualSpacing/>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абзац утратил силу. - Закон Новосибирской области от 6 марта 2025 года № 566-ОЗ.</w:t>
      </w:r>
    </w:p>
    <w:p w:rsidR="00DB33F5" w:rsidRDefault="009A275E">
      <w:pPr>
        <w:spacing w:beforeAutospacing="1"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Количество заместителей Председателя Законодательного Собрания, в том числе осуществляющих полномочия на профессиональной основе, определяется постановлением Законодательного Собрания.</w:t>
      </w:r>
    </w:p>
    <w:p w:rsidR="00DB33F5" w:rsidRDefault="009A275E">
      <w:pPr>
        <w:spacing w:beforeAutospacing="1"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Заместитель Председателя Законодательного Собрания может быть избран председателем комитета Законодательного Собрания, в состав которого он входит, в порядке, установленном Регламентом Законодательного Собрания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абз</w:t>
      </w:r>
      <w:proofErr w:type="spellEnd"/>
      <w:proofErr w:type="gramStart"/>
      <w:r>
        <w:rPr>
          <w:rFonts w:ascii="Times New Roman" w:hAnsi="Times New Roman" w:cs="Times New Roman"/>
          <w:i/>
        </w:rPr>
        <w:t>.</w:t>
      </w:r>
      <w:proofErr w:type="gramEnd"/>
      <w:r>
        <w:rPr>
          <w:rFonts w:ascii="Times New Roman" w:hAnsi="Times New Roman" w:cs="Times New Roman"/>
          <w:i/>
        </w:rPr>
        <w:t xml:space="preserve"> введен Законом Новосибирской области от 28 ноября 2024 года № 523-ОЗ)</w:t>
      </w: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eastAsia="Times New Roman" w:hAnsi="Times New Roman" w:cs="Times New Roman"/>
          <w:sz w:val="28"/>
          <w:szCs w:val="28"/>
        </w:rPr>
        <w:t>2. Распределение обязанностей между заместителями Председателя Законодательного Собрания устанавливается распоряжением Председателя Законодательного Собрания. Указанным распоряжением Председателя Законодательного Собрания заместителю (заместителям) Председателя Законодательного Собрания может быть делегировано полномочие по изданию распоряжений по определенным вопросам деятельности Законодательного Собрания.</w:t>
      </w:r>
    </w:p>
    <w:p w:rsidR="00DB33F5" w:rsidRDefault="009A275E">
      <w:pPr>
        <w:spacing w:beforeAutospacing="1" w:after="0" w:line="240" w:lineRule="auto"/>
        <w:ind w:firstLine="540"/>
        <w:contextualSpacing/>
        <w:jc w:val="both"/>
        <w:rPr>
          <w:rFonts w:ascii="Times New Roman" w:hAnsi="Times New Roman" w:cs="Times New Roman"/>
          <w:sz w:val="28"/>
          <w:szCs w:val="28"/>
        </w:rPr>
      </w:pPr>
      <w:r>
        <w:rPr>
          <w:rFonts w:ascii="Times New Roman" w:hAnsi="Times New Roman" w:cs="Times New Roman"/>
          <w:i/>
        </w:rPr>
        <w:t xml:space="preserve">(в ред. Законов Новосибирской области от 6 марта 2025 года № 566-ОЗ, </w:t>
      </w:r>
      <w:r>
        <w:rPr>
          <w:rFonts w:ascii="Times New Roman" w:hAnsi="Times New Roman" w:cs="Times New Roman"/>
          <w:i/>
          <w:iCs/>
          <w:color w:val="000000" w:themeColor="text1"/>
        </w:rPr>
        <w:t>от 1 ноября 2025 года № 8-ОЗ</w:t>
      </w:r>
      <w:r>
        <w:rPr>
          <w:rFonts w:ascii="Times New Roman" w:hAnsi="Times New Roman" w:cs="Times New Roman"/>
          <w:i/>
        </w:rPr>
        <w:t>)</w:t>
      </w:r>
    </w:p>
    <w:p w:rsidR="00DB33F5" w:rsidRDefault="009A275E">
      <w:pPr>
        <w:spacing w:beforeAutospacing="1"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Заместители Председателя Законодательного Собрания подотчетны Законодательному Собранию и Председателю Законодательного Собрания.</w:t>
      </w:r>
    </w:p>
    <w:p w:rsidR="00DB33F5" w:rsidRDefault="009A275E">
      <w:pPr>
        <w:spacing w:beforeAutospacing="1" w:after="0" w:line="240" w:lineRule="auto"/>
        <w:ind w:firstLine="540"/>
        <w:contextualSpacing/>
        <w:jc w:val="both"/>
        <w:rPr>
          <w:rFonts w:ascii="Times New Roman" w:hAnsi="Times New Roman" w:cs="Times New Roman"/>
          <w:sz w:val="28"/>
          <w:szCs w:val="28"/>
        </w:rPr>
      </w:pPr>
      <w:r>
        <w:rPr>
          <w:rFonts w:ascii="Times New Roman" w:hAnsi="Times New Roman" w:cs="Times New Roman"/>
          <w:i/>
        </w:rPr>
        <w:t>(в ред. Закона Новосибирской области от 6 марта 2025 года № 566-ОЗ)</w:t>
      </w:r>
    </w:p>
    <w:p w:rsidR="00DB33F5" w:rsidRDefault="009A275E">
      <w:pPr>
        <w:spacing w:beforeAutospacing="1"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Полномочия заместителя Председателя Законодательного Собрания могут быть прекращены досрочно по основаниям и в порядке, установленным Регламентом Законодательного Собрания Новосибирской области.</w:t>
      </w:r>
    </w:p>
    <w:p w:rsidR="00DB33F5" w:rsidRDefault="009A275E">
      <w:pPr>
        <w:spacing w:beforeAutospacing="1" w:after="0" w:line="240" w:lineRule="auto"/>
        <w:ind w:firstLine="540"/>
        <w:contextualSpacing/>
        <w:jc w:val="both"/>
        <w:rPr>
          <w:rFonts w:ascii="Times New Roman" w:hAnsi="Times New Roman" w:cs="Times New Roman"/>
          <w:sz w:val="28"/>
          <w:szCs w:val="28"/>
        </w:rPr>
      </w:pPr>
      <w:r>
        <w:rPr>
          <w:rFonts w:ascii="Times New Roman" w:hAnsi="Times New Roman" w:cs="Times New Roman"/>
          <w:i/>
        </w:rPr>
        <w:t>(в ред. Закона Новосибирской области от 6 марта 2025 года № 566-ОЗ)</w:t>
      </w:r>
    </w:p>
    <w:p w:rsidR="00DB33F5" w:rsidRDefault="00DB33F5">
      <w:pPr>
        <w:spacing w:after="0" w:line="240" w:lineRule="auto"/>
        <w:ind w:firstLine="540"/>
        <w:jc w:val="both"/>
        <w:outlineLvl w:val="1"/>
        <w:rPr>
          <w:rFonts w:ascii="Times New Roman" w:hAnsi="Times New Roman" w:cs="Times New Roman"/>
          <w:b/>
          <w:bCs/>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15" w:name="_Toc15"/>
      <w:r>
        <w:rPr>
          <w:rFonts w:ascii="Times New Roman" w:hAnsi="Times New Roman" w:cs="Times New Roman"/>
          <w:b/>
          <w:bCs/>
          <w:sz w:val="28"/>
          <w:szCs w:val="28"/>
        </w:rPr>
        <w:t>Статья 13. Комитеты Законодательного Собрания</w:t>
      </w:r>
      <w:bookmarkEnd w:id="15"/>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Комитеты Законодательного Собрания (далее также – комитеты) образуются для предварительного рассмотрения и подготовки вопросов, относящихся к полномочиям Законодательного Собрания, а также для осуществления в пределах компетенции Законодательного Собрания контроля за соблюдением и исполнением законов Новосибирской области, постановлений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Комитеты являются рабочими органами Законодательного Собрания, подотчетны ему.</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Количество комитетов, наименования и численный состав комитетов устанавливаются постановлением Законодательного Собрания. Предельный численный состав комитетов определяется Регламентом Законодательного Собрания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10 ноября 2020 года № 16-ОЗ)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Комитеты имеют равные права.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Комитеты являются коллегиальными органами, осуществляющими свою деятельность на основе коллективного свободного гласного обсуждения вопросов в соответствии с принципами законности и обеспечения прав и свобод человека.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Образование комитетов Законодательного Собрания, избрание, освобождение от должности председателя комитета, заместителя председателя комитета, прием депутата на работу на профессиональной основе в комитет Законодательного Собрания (освобождение от такой работы) осуществляются в порядке, установленном Регламентом Законодательного Собрания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Деятельность комитетов Законодательного Собрания осуществляется по направлениям, определенным в соответствии с полномочиями Законодательного Собрания в положениях о комитетах, утверждаемых постановлением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К полномочиям комитетов Законодательного Собрания относятся: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разработка проектов законов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разработка проектов постановлений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предварительное рассмотрение проектов правовых актов, поступивших в Законодательное Собрание;</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внесение предложений о проведении депутатских слушаний, публичных слушаний и иных мероприятий в Законодательном Собрании;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внесение предложений по формированию планов работы Законодательного Собрания, предусмотренных частью 2 статьи 27 настоящего Закона;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запрос информации у Губернатора Новосибирской области, руководителей органов государственной власти, иных государственных органов, органов местного самоуправления, а также у руководителей организаций, осуществляющих деятельность на территории Новосибирской области организаций по вопросам, отнесенным к полномочиям Законодательного Собрания;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внесение предложений о проведении депутатского расследования;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рассмотрение отчетов и заключений Контрольно-счетной палаты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 решение иных вопросов в соответствии с направлениями деятельности комитета.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Порядок работы комитетов определяется Регламентом Законодательного Собрания Новосибирской области и положением о соответствующем комитете.</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 В комитете могут образовываться рабочие группы и временные комиссии в соответствии с положением о соответствующем комитете.</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10. Комитеты информируют население о своей деятельности.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16" w:name="_Toc16"/>
      <w:r>
        <w:rPr>
          <w:rFonts w:ascii="Times New Roman" w:hAnsi="Times New Roman" w:cs="Times New Roman"/>
          <w:b/>
          <w:bCs/>
          <w:sz w:val="28"/>
          <w:szCs w:val="28"/>
        </w:rPr>
        <w:t>Статья 14. Комиссии Законодательного Собрания</w:t>
      </w:r>
      <w:bookmarkEnd w:id="16"/>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Комиссии Законодательного Собрания (далее также – комиссии) образуются для предварительного рассмотрения отдельных вопросов, относящихся к полномочиям Законодательного Собрания, подготовки по ним предложений, носящих рекомендательный характер, и иных материалов, осуществления в пределах компетенции Законодательного Собрания контроля за соблюдением и исполнением законов Новосибирской области, постановлений Законодательного Собрания.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26 января 2023 года № 314-ОЗ)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Комиссии Законодательного Собрания являются рабочими органами Законодательного Собрания, подотчетны ему.</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Количество комиссий Законодательного Собрания, наименования и численный состав комиссий Законодательного Собрания устанавливаются постановлением Законодательного Собрания. Предельный численный состав комиссий Законодательного Собрания определяется Регламентом Законодательного Собрания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10 ноября 2020 года № 16-ОЗ)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Комиссии Законодательного Собрания имеют равные права.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Комиссии Законодательного Собрания являются коллегиальными органами, осуществляющими свою деятельность на основе коллективного свободного гласного обсуждения вопросов в соответствии с принципами законности и обеспечения прав и свобод человека.</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Направления деятельности комиссий Законодательного Собрания и их полномочия определяются в положениях о соответствующих комиссиях Законодательного Собрания, утверждаемых постановлением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Образование комиссий Законодательного Собрания, избрание, освобождение от должности председателя комиссии, заместителя председателя комиссии, прием депутата на работу на профессиональной основе в комиссию Законодательного Собрания (освобождение от такой работы) осуществляются в соответствии с Регламентом Законодательного Собрания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10 ноября 2020 года № 16-ОЗ,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Порядок работы комиссий определяется Регламентом Законодательного Собрания Новосибирской области и положением о соответствующей комиссии в соответствии с настоящим Законом.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В комиссии Законодательного Собрания могут образовываться рабочие группы и временные комиссии в соответствии с положением о соответствующей комиссии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 Комиссии Законодательного Собрания информируют население о своей деятельности.</w:t>
      </w:r>
    </w:p>
    <w:p w:rsidR="00DB33F5" w:rsidRDefault="00DB33F5">
      <w:pPr>
        <w:spacing w:after="0" w:line="240" w:lineRule="auto"/>
        <w:ind w:firstLine="540"/>
        <w:jc w:val="both"/>
        <w:rPr>
          <w:rFonts w:ascii="Times New Roman" w:hAnsi="Times New Roman" w:cs="Times New Roman"/>
          <w:sz w:val="28"/>
          <w:szCs w:val="28"/>
        </w:rPr>
      </w:pP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17" w:name="_Toc17"/>
      <w:r>
        <w:rPr>
          <w:rFonts w:ascii="Times New Roman" w:hAnsi="Times New Roman" w:cs="Times New Roman"/>
          <w:b/>
          <w:bCs/>
          <w:sz w:val="28"/>
          <w:szCs w:val="28"/>
        </w:rPr>
        <w:t>Статья 15. Депутатские объединения в Законодательном Собрании</w:t>
      </w:r>
      <w:bookmarkEnd w:id="17"/>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Депутатские объединения в Законодательном Собрании образуются в форме фракции или депутатской группы.</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Фракция включает в себя всех депутатов (депутата), избранных (избранного) в составе соответствующего областного списка кандидатов, допущенного к распределению депутатских мандатов в Законодательном Собрании. Во фракции могут входить также депутаты, избранные по одномандатным избирательным округам, и депутаты, избранные в составе областных списков кандидатов политических партий, указанных в части 4 статьи 16 Федерального закона «Об общих принципах организации публичной власти в субъектах Российской Федерации».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Фракция имеет наименование соответствующего избирательного объединения.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Депутаты, не вошедшие во фракции, избранные по одномандатным избирательным округам, а также депутаты, избранные в составе областных списков кандидатов политических партий, указанных в части 4 статьи 16 Федерального закона «Об общих принципах организации публичной власти в субъектах Российской Федерации», вправе образовывать депутатские группы.</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 xml:space="preserve">(в ред. </w:t>
      </w:r>
      <w:hyperlink r:id="rId7" w:tooltip="consultantplus://offline/ref=E974519A02ED5C9A31D09A4C59876FB52F07D1AFD2AB6679A5E5D94C74C63FAF18793361E14405A793FCDE5D62960C8B1E41D23059E7F90ED499D4nDa8E" w:history="1">
        <w:r>
          <w:rPr>
            <w:rFonts w:ascii="Times New Roman" w:hAnsi="Times New Roman" w:cs="Times New Roman"/>
            <w:i/>
          </w:rPr>
          <w:t>Закон</w:t>
        </w:r>
      </w:hyperlink>
      <w:r>
        <w:rPr>
          <w:rFonts w:ascii="Times New Roman" w:hAnsi="Times New Roman" w:cs="Times New Roman"/>
          <w:i/>
        </w:rPr>
        <w:t>ов Новосибирской области от 23 ноября 2015 года № 14-ОЗ,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Решение об образовании депутатской группы принимается на ее организационном собрании.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Регистрации подлежат депутатские группы численностью не менее шести депутатов.</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Депутат вправе состоять только в одном депутатском объединении.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Депутат, избранный по одномандатному избирательному округу либо избранный в составе областного списка кандидатов политической партии, указанной в части 4 статьи 16 Федерального закона «Об общих принципах организации публичной власти в субъектах Российской Федерации», на основании личного заявления при согласии соответствующего депутатского объединения и при соблюдении условий и ограничений, установленных статьями 16 и 19 Федерального закона «Об общих принципах организации публичной власти в субъектах Российской Федерации», вправе войти в депутатское объединение.</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 xml:space="preserve">(в ред. </w:t>
      </w:r>
      <w:hyperlink r:id="rId8" w:tooltip="consultantplus://offline/ref=E974519A02ED5C9A31D09A4C59876FB52F07D1AFD2AB6679A5E5D94C74C63FAF18793361E14405A793FCDE5D62960C8B1E41D23059E7F90ED499D4nDa8E" w:history="1">
        <w:r>
          <w:rPr>
            <w:rFonts w:ascii="Times New Roman" w:hAnsi="Times New Roman" w:cs="Times New Roman"/>
            <w:i/>
          </w:rPr>
          <w:t>Закон</w:t>
        </w:r>
      </w:hyperlink>
      <w:r>
        <w:rPr>
          <w:rFonts w:ascii="Times New Roman" w:hAnsi="Times New Roman" w:cs="Times New Roman"/>
          <w:i/>
        </w:rPr>
        <w:t>ов Новосибирской области от 23 ноября 2015 года № 14-ОЗ,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Депутат, избранный по одномандатному избирательному округу либо избранный в составе областного списка кандидатов политической партии, указанной в части 4 статьи 16 Федерального закона «Об общих принципах организации публичной власти в субъектах Российской Федерации», вправе выйти из депутатского объединения (за исключением случая, установленного частью 5 статьи 19 Федерального закона «Об общих принципах организации публичной власти в субъектах Российской Федерации») и в дальнейшем войти в любое депутатское объединение на основании личного заявления при согласии депутатского объединения и при соблюдении условий и ограничений, установленных статьями 16 и 19 Федерального закона «Об общих принципах организации публичной власти в субъектах Российской Федерации».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 xml:space="preserve">(в ред. </w:t>
      </w:r>
      <w:hyperlink r:id="rId9" w:tooltip="consultantplus://offline/ref=E974519A02ED5C9A31D09A4C59876FB52F07D1AFD2AB6679A5E5D94C74C63FAF18793361E14405A793FCDE5D62960C8B1E41D23059E7F90ED499D4nDa8E" w:history="1">
        <w:r>
          <w:rPr>
            <w:rFonts w:ascii="Times New Roman" w:hAnsi="Times New Roman" w:cs="Times New Roman"/>
            <w:i/>
          </w:rPr>
          <w:t>Закон</w:t>
        </w:r>
      </w:hyperlink>
      <w:r>
        <w:rPr>
          <w:rFonts w:ascii="Times New Roman" w:hAnsi="Times New Roman" w:cs="Times New Roman"/>
          <w:i/>
        </w:rPr>
        <w:t>ов Новосибирской области от 23 ноября 2015 года № 14-ОЗ,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Регистрация депутатского объединения в Законодательном Собрании, ведение реестра депутатских объединений в Законодательном Собрании, информирование депутатов Законодательного Собрания о формировании реестра депутатских объединений в Законодательном Собрании, внесении в него изменений осуществляются в порядке, установленном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Фракция прекращает свою деятельность в случае, если в ее составе не осталось ни одного депутата, а также в случае, предусмотренном частью 4 статьи 16 Федерального закона «Об общих принципах организации публичной власти в субъектах Российской Федерации». Депутатская группа прекращает свою деятельность в случае принятия решения о самороспуске или в случае, если в составе депутатской группы осталось менее шести депутатов. В случае прекращения деятельности депутатское объединение подлежит исключению из реестра депутатских объединений в Законодательном Собрании.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Депутатское объединение имеет право:</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обсуждать любые вопросы, решение которых относится к полномочиям Законодательного Собрания, предлагать их к рассмотрению в комитетах, комиссиях Законодательного Собрания, а также к внесению в повестку дня сессии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приглашать для участия в заседаниях депутатского объединения представителей органов государственной власти, государственных органов, органов местного самоуправления, общественных объединений, организаций и средств массовой информации;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запрашивать у Губернатора Новосибирской области, руководителей органов государственной власти, иных государственных органов, органов местного самоуправления, а также у руководителей организаций, осуществляющих деятельность на территории Новосибирской области, информацию по вопросам, связанным с депутатской деятельностью;</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вносить предложения о проведении депутатского расследования;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вносить предложения по формированию планов работы Законодательного Собрания, предусмотренных частью 2 статьи 27 настоящего Закона;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предлагать кандидатуры для избрания в органы Законодательного Собрания в соответствии с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проводить консультации и иные согласительные мероприятия с другими депутатскими объединениями;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знакомить депутатов Законодательного Собрания со своими программами, обращениями и другими материалами;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 размещать в средствах массовой информации материалы, связанные с деятельностью депутатского объединения в Законодательном Собрании.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Депутатские объединения пользуются иными правами, установленными Регламентом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18" w:name="_Toc18"/>
      <w:r>
        <w:rPr>
          <w:rFonts w:ascii="Times New Roman" w:hAnsi="Times New Roman" w:cs="Times New Roman"/>
          <w:b/>
          <w:bCs/>
          <w:sz w:val="28"/>
          <w:szCs w:val="28"/>
        </w:rPr>
        <w:t>Статья 16. Президиум Законодательного Собрания</w:t>
      </w:r>
      <w:bookmarkEnd w:id="18"/>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Президиум Законодательного Собрания является совещательным органом, образуемым на срок полномочий Законодательного Собрания данного созыва.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В состав президиума Законодательного Собрания входят Председатель Законодательного Собрания, заместители Председателя Законодательного Собрания, председатели комитетов и комиссий Законодательного Собрания, руководители депутатских объединений в Законодательном Собрании.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i/>
        </w:rPr>
        <w:t>(в ред. Закона Новосибирской области от 6 марта 2025 года № 566-ОЗ)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Председателем президиума Законодательного Собрания является Председатель Законодательного Собрания, заместителем председателя президиума Законодательного Собрания является по предложению Председателя Законодательного Собрания один из заместителей Председателя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i/>
        </w:rPr>
        <w:t>(в ред. Закона Новосибирской области от 6 марта 2025 года № 566-ОЗ)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В заседаниях президиума Законодательного Собрания могут принимать участие другие депутаты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Президиум Законодательного Собрания осуществляет следующие функции: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изучает материалы, поступившие от органов государственной власти, иных государственных органов и органов местного самоуправления, организаций;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обсуждает информацию, поступившую от должностных лиц органов государственной власти Новосибирской области и должностных лиц органов местного самоуправления;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обсуждает проект повестки дня сессии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координирует деятельность комитетов, комиссий Законодательного Собрания и депутатских объединений в Законодательном Собрании;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обсуждает проект сметы расходов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уточняет сроки подготовки проектов нормативных правовых актов к рассмотрению Законодательным Собранием;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вносит предложения о согласительных процедурах;</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обсуждает поступившую инициативу о проведении депутатского расследования; создает группу из числа депутатов Законодательного Собрания по проведению депутатского расследования и определяет ее состав;</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 выполняет поручения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10) решает задачи, определенные Регламентом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jc w:val="center"/>
        <w:outlineLvl w:val="1"/>
        <w:rPr>
          <w:rFonts w:ascii="Times New Roman" w:hAnsi="Times New Roman" w:cs="Times New Roman"/>
          <w:b/>
          <w:bCs/>
          <w:sz w:val="28"/>
          <w:szCs w:val="28"/>
        </w:rPr>
      </w:pPr>
      <w:bookmarkStart w:id="19" w:name="_Toc19"/>
      <w:r>
        <w:rPr>
          <w:rFonts w:ascii="Times New Roman" w:hAnsi="Times New Roman" w:cs="Times New Roman"/>
          <w:b/>
          <w:bCs/>
          <w:sz w:val="28"/>
          <w:szCs w:val="28"/>
        </w:rPr>
        <w:t>Глава 3. ФУНКЦИИ ЗАКОНОДАТЕЛЬНОГО СОБРАНИЯ</w:t>
      </w:r>
      <w:bookmarkEnd w:id="19"/>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20" w:name="_Toc20"/>
      <w:r>
        <w:rPr>
          <w:rFonts w:ascii="Times New Roman" w:hAnsi="Times New Roman" w:cs="Times New Roman"/>
          <w:b/>
          <w:bCs/>
          <w:sz w:val="28"/>
          <w:szCs w:val="28"/>
        </w:rPr>
        <w:t>Статья 17. Представительная функция Законодательного Собрания</w:t>
      </w:r>
      <w:bookmarkEnd w:id="20"/>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Представительная функция Законодательного Собрания выражается в обеспечении реализации права граждан на участие в формировании и деятельности Законодательного Собрания, в представлении депутатами Законодательного Собрания интересов населения Новосибирской области, а также во влиянии населения Новосибирской области на решения, принимаемые Законодательным Собранием.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Представительная функция Законодательного Собрания реализуется посредством: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приема граждан в Законодательном Собрании;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взаимоотношений депутатов с избирателями;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формирования и реализации наказов избирателей депутатам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рассмотрения обращений граждан.</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Прием граждан в Законодательном Собрании с запросами о деятельности Законодательного Собрания, предложениями, заявлениями, жалобами и устными обращениями осуществляется в порядке, установленном Внутренним распорядком деятельности Законодательного Собрания Новосибирской области, утвержденным постановлением Законодательного Собрания.</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5 мая 2016 года № 58-ОЗ)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Личный прием граждан Председателем Законодательного Собрания, заместителями Председателя Законодательного Собрания, председателями комитетов, комиссий Законодательного Собрания, заместителями председателей комитетов, комиссий Законодательного Собрания, депутатами Законодательного Собрания, осуществляющими депутатскую деятельность в Законодательном Собрании на профессиональной  основе, осуществляется в порядке, установленном Внутренним распорядком деятельности Законодательного Собрания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6 марта 2025 года № 566-ОЗ)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Депутаты Законодательного Собрания осуществляют связь с избирателями в порядке и формах, установленных Законом Новосибирской области «О статусе депутата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Формирование и реализация наказов избирателей депутатам Законодательного Собрания осуществляется в соответствии с Законом Новосибирской области от 1 июля 2015 года № 574-ОЗ «О наказах избирателей депутатам Законодательного Собрания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Рассмотрение обращений граждан в Законодательном Собрании осуществляется в соответствии с Федеральным законом от 2 мая 2006 года № 59-ФЗ «О порядке рассмотрения обращений граждан Российской Федерации».</w:t>
      </w:r>
    </w:p>
    <w:p w:rsidR="00DB33F5" w:rsidRDefault="00DB33F5">
      <w:pPr>
        <w:spacing w:after="0" w:line="240" w:lineRule="auto"/>
        <w:ind w:firstLine="540"/>
        <w:contextualSpacing/>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21" w:name="_Toc21"/>
      <w:r>
        <w:rPr>
          <w:rFonts w:ascii="Times New Roman" w:hAnsi="Times New Roman" w:cs="Times New Roman"/>
          <w:b/>
          <w:bCs/>
          <w:sz w:val="28"/>
          <w:szCs w:val="28"/>
        </w:rPr>
        <w:t>Статья 18. Нормотворческая функция Законодательного Собрания</w:t>
      </w:r>
      <w:bookmarkEnd w:id="21"/>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Нормотворческая функция реализуется Законодательным Собранием посредством принятия Устава Новосибирской области, законов Новосибирской области и постановлений Законодательного Собрания, реализации права законодательной инициативы в Федеральном Собрании Российской Федерации.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Законодательное Собрание принимает законы Новосибирской области по предметам ведения Новосибирской области и предметам совместного ведения Российской Федерации и субъектов Российской Федерации в пределах полномочий субъекта Российской Федерации.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Порядок принятия Устава Новосибирской области, законов Новосибирской области и постановлений Законодательного Собрания устанавливается Законом Новосибирской области «О нормативных правовых актах Новосибирской области» и Регламентом Законодательного Собрания Новосибирской области.</w:t>
      </w:r>
    </w:p>
    <w:p w:rsidR="00DB33F5" w:rsidRDefault="00DB33F5">
      <w:pPr>
        <w:spacing w:after="0" w:line="240" w:lineRule="auto"/>
        <w:ind w:firstLine="540"/>
        <w:contextualSpacing/>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22" w:name="_Toc22"/>
      <w:r>
        <w:rPr>
          <w:rFonts w:ascii="Times New Roman" w:hAnsi="Times New Roman" w:cs="Times New Roman"/>
          <w:b/>
          <w:bCs/>
          <w:sz w:val="28"/>
          <w:szCs w:val="28"/>
        </w:rPr>
        <w:t>Статья 19. Контрольная функция Законодательного Собрания</w:t>
      </w:r>
      <w:bookmarkEnd w:id="22"/>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Законодательное Собрание наряду с другими уполномоченными на то органами осуществляет контроль за соблюдением и исполнением законов Новосибирской области, постановлений Законодательного Собрания, исполнением областного бюджета Новосибирской области, исполнением бюджета Территориального фонда обязательного медицинского страхования Новосибирской области, соблюдением установленного порядка распоряжения государственной собственностью Новосибирской области в пределах и формах, установленных Уставом Новосибирской области и законами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Контрольные полномочия Законодательного Собрания осуществляются также комитетами, комиссиями Законодательного Собрания в пределах их полномочий.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Основными целями контроля являются укрепление законности, повышение эффективности действия законов Новосибирской области и постановлений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Задачами контроля являются: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обеспечение соблюдения и исполнения законов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анализ соблюдения и исполнения законов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оценка социально-экономической эффективности законов Новосибирской области и постановлений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выявление и устранение причин, препятствующих надлежащему и эффективному соблюдению и исполнению законов Новосибирской области и постановлений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выработка и принятие решений по вопросам контроля за соблюдением и исполнением законов Новосибирской области и постановлений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своевременное приведение в соответствие с федеральным законодательством законов Новосибирской области и постановлений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Формами контроля Законодательного Собрания являются: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депутатский запрос;</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депутатское расследование;</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заслушивание ежегодного отчета Губернатора Новосибирской области о результатах деятельности Правительства Новосибирской области, в том числе по вопросам, поставленным Законодательным Собранием;</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запрос информации;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рассмотрение информации о соблюдении и исполнении законов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Информационный час Правительства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иные формы, не противоречащие Конституции Российской Федерации, федеральным конституционным законам, федеральным законам и Уставу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Вопросы о контроле Законодательного Собрания за соблюдением и исполнением законов Новосибирской области включаются в план работы Законодательного Собрания, указанный в пункте 2 части 2 статьи 27 настоящего Закона, по предложениям комитетов, комиссий Законодательного Собрания, депутатских объединений в Законодательном Собрании. Указанный план работы Законодательного Собрания направляется в Правительство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Комитеты, комиссии Законодательного Собрания, обеспечивая реализацию контрольной функции Законодательного Собрания, организуют и проводят мероприятия по вопросам соблюдения и исполнения законов Новосибирской области, постановлений Законодательного Собрания в пределах их полномочий, в том числе запрашивают необходимую информацию, приглашают на свои заседания должностных лиц, анализируют информацию о соблюдении и об исполнении законов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Вопросы о контроле комитетов, комиссий Законодательного Собрания за соблюдением и исполнением законов Новосибирской области, постановлений Законодательного Собрания включаются по предложениям депутатов Законодательного Собрания в планы работы комитетов, комиссий Законодательного Собрания, которые направляются в исполнительные органы Новосибирской области, уполномоченные на осуществление полномочий в соответствующей сфере общественных отношений.</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Осуществление контрольных полномочий Законодательным Собранием в отношении муниципальных образований Новосибирской области и органов местного самоуправления допускается только по вопросам, связанным с осуществлением органами местного самоуправления и должностными лицами местного самоуправления переданных им отдельных государственных полномочий.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Осуществление контрольных полномочий не должно создавать органам государственной власти, органам местного самоуправления, их должностным лицам препятствий для осуществления ими своих полномочий, а также не должно создавать организациям препятствий для осуществления ими своей деятельности.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При осуществлении контрольных полномочий не допускается вмешательство в деятельность судов, правоохранительных органов, органов прокуратуры.</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 В целях осуществления внешнего государственного финансового контроля Законодательное Собрание образует Контрольно-счетную палату Новосибирской области. Порядок формирования и деятельности контрольно-счетной палаты Новосибирской области устанавливается законом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Поручения Законодательного Собрания о проведении контрольных и экспертно-аналитических мероприятий, утвержденные постановлением Законодательного Собрания, подлежат обязательному включению в годовой план работы Контрольно-счетной палаты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Контрольно-счетная палата Новосибирской области направляет в Законодательное Собрание отчеты и заключения о результатах контрольных и экспертно-аналитических мероприятий, ежегодно представляет отчет о своей деятельности Законодательному Собранию.</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Рассмотрение представленных отчетов и заключений Контрольно-счетной палаты Новосибирской области осуществляется в порядке, установленном Регламентом Законодательного Собрания Новосибирской области.</w:t>
      </w:r>
    </w:p>
    <w:p w:rsidR="00DB33F5" w:rsidRDefault="00DB33F5">
      <w:pPr>
        <w:spacing w:after="0" w:line="240" w:lineRule="auto"/>
        <w:ind w:firstLine="540"/>
        <w:contextualSpacing/>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23" w:name="_Toc23"/>
      <w:r>
        <w:rPr>
          <w:rFonts w:ascii="Times New Roman" w:hAnsi="Times New Roman" w:cs="Times New Roman"/>
          <w:b/>
          <w:bCs/>
          <w:sz w:val="28"/>
          <w:szCs w:val="28"/>
        </w:rPr>
        <w:t>Статья 20. Депутатский запрос</w:t>
      </w:r>
      <w:bookmarkEnd w:id="23"/>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Депутат, группа депутатов Законодательного Собрания вправе внести на рассмотрение Законодательного Собрания обращение к руководителям и (или) иным должностным лицам органов государственной власти, государственных органов, органов местного самоуправления, прокурору Новосибирской области, руководителям организаций по вопросам, относящимся к полномочиям Законодательного Собрания.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Порядок внесения обращения, признания его депутатским запросом, доведения до сведения депутатов Законодательного Собрания ответа на депутатский запрос устанавливается Регламентом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24" w:name="_Toc24"/>
      <w:r>
        <w:rPr>
          <w:rFonts w:ascii="Times New Roman" w:hAnsi="Times New Roman" w:cs="Times New Roman"/>
          <w:b/>
          <w:bCs/>
          <w:sz w:val="28"/>
          <w:szCs w:val="28"/>
        </w:rPr>
        <w:t>Статья 21. Депутатское расследование</w:t>
      </w:r>
      <w:bookmarkEnd w:id="24"/>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Депутатское расследование может быть инициировано депутатом Законодательного Собрания, группой депутатов Законодательного Собрания, комитетом, комиссией Законодательного Собрания, депутатскими объединениями в Законодательном Собрании.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Предложение о проведении депутатского расследования направляется Председателю Законодательного Собрания и подлежит рассмотрению на ближайшем заседании президиума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Предложение о проведении депутатского расследования должно содержать основания, предмет, цели и сроки проведения депутатского расследования, а также обоснование необходимости и возможности его проведения.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Основанием для назначения депутатского расследования является информация, поступившая в Законодательное Собрание, депутату Законодательного Собрания, в комитет, комиссию Законодательного Собрания, в депутатское объединение в Законодательном Собрании: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о нарушениях должностными лицами Законодательного Собрания, Правительства Новосибирской области, иных исполнительных органов Новосибирской области, органов местного самоуправления, депутатами Законодательного Собрания Конституции Российской Федерации, федеральных конституционных законов, федеральных законов, Устава Новосибирской области, законов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о событиях, ведущих к ухудшению социально-экономического положения в Новосибирской области или угрожающих интересам населения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Предметом депутатского расследования являются факты и обстоятельства, представляющие общественную значимость и которые повлекли или могут повлечь негативные последствия для населения Новосибирской области, в том числе:</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факты нарушения Конституции Российской Федерации, федеральных конституционных законов, федеральных законов, Устава Новосибирской области, законов Новосибирской области, если это повлекло за собой нарушение прав и свобод граждан;</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факты несоблюдения и неисполнения законов Новосибирской области, неисполнение областного бюджета, бюджета Территориального фонда обязательного медицинского страхования Новосибирской области, несоблюдение установленного порядка распоряжения государственной собственностью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обстоятельства, связанные с возникновением чрезвычайных ситуаций межмуниципального и регионального характера, аварий и катастроф, иных ситуаций, повлекших человеческие жертвы или нанесших значительный материальный ущерб, а также в других случаях.</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Для проведения депутатского расследования президиумом Законодательного Собрания создается группа из числа депутатов Законодательного Собрания по проведению депутатского расследования (далее – депутатская группа).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Депутатская группа проводит депутатское расследование в соответствии с поручением на проведение депутатского расследования, сформированным президиумом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Поручение на проведение депутатского расследования должно содержать:</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предмет и цели проведения депутатского расследования;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сроки проведения депутатского расследования;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полномочия депутатской группы.</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Создание депутатской группы и поручение на проведение депутатского расследования оформляются распоряжением Председателя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При осуществлении депутатского расследования не допускаются: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вмешательство в деятельность судов, правоохранительных органов, органов прокуратуры;</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нарушение неприкосновенности частной жизни граждан;</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вмешательство в административно-хозяйственную деятельность хозяйствующих субъектов;</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осуществление каких-либо оперативно-розыскных действий, отнесенных федеральным законом к исключительной компетенции органов, которым такое право предоставлено;</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истребование информации, на распространение которой установлены ограничения законодательством Российской Федерации, а также истребование информации, не относящейся к основанию проведения депутатского расследования.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Предметом депутатского расследования не может быть установление виновности конкретных лиц в совершении преступления.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Результатом депутатского расследования является мотивированное заключение депутатской группы.</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В заключении могут содержаться предложения о принятии нормативных правовых актов, направленных на устранение причин и условий возникновения фактов и обстоятельств, ставших предметом депутатского расследования, предложения иного характера.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Заключение рассматривается на заседании президиума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 итогам рассмотрения заключения президиум Законодательного Собрания принимает решение о прекращении депутатского расследования либо о рассмотрении заключения на сессии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Рассмотрение заключения на сессии Законодательного Собрания осуществляется в соответствии с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заключения Законодательное Собрание вправе принять соответствующее постановление.</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После утверждения заключения деятельность депутатской группы прекращается и депутатское расследование завершается.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 Заключение, утвержденное Законодательным Собранием, направляется Губернатору Новосибирской области. В случае необходимости заключение направляется прокурору Новосибирской области, в соответствующие федеральные органы исполнительной власти, органы местного самоуправления.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Заключение, утвержденное Законодательным Собранием, подлежит размещению на официальном сайте Законодательного Собрания в информационно-телекоммуникационной сети "Интернет" (далее – официальный сайт Законодательного Собрания).</w:t>
      </w:r>
    </w:p>
    <w:p w:rsidR="00DB33F5" w:rsidRDefault="00DB33F5">
      <w:pPr>
        <w:spacing w:after="0" w:line="240" w:lineRule="auto"/>
        <w:ind w:firstLine="540"/>
        <w:jc w:val="both"/>
        <w:outlineLvl w:val="1"/>
        <w:rPr>
          <w:rFonts w:ascii="Times New Roman" w:hAnsi="Times New Roman" w:cs="Times New Roman"/>
          <w:b/>
          <w:sz w:val="24"/>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25" w:name="_Toc25"/>
      <w:r>
        <w:rPr>
          <w:rFonts w:ascii="Times New Roman" w:hAnsi="Times New Roman" w:cs="Times New Roman"/>
          <w:b/>
          <w:bCs/>
          <w:sz w:val="28"/>
          <w:szCs w:val="28"/>
        </w:rPr>
        <w:t>Статья 22. Отчет Губернатора Новосибирской области о результатах деятельности Правительства Новосибирской области</w:t>
      </w:r>
      <w:bookmarkEnd w:id="25"/>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Губернатор Новосибирской области представляет в Законодательное Собрание в первом квартале года, следующего за отчетным, ежегодный отчет о результатах деятельности Правительства Новосибирской области, в том числе по вопросам, поставленным Законодательным Собранием.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Формирование перечня вопросов о деятельности Правительства Новосибирской области в течение отчетного года, его направление Губернатору Новосибирской области осуществляются в порядке, установленном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Рассмотрение Законодательным Собранием ежегодного отчета Губернатора Новосибирской области о результатах деятельности Правительства Новосибирской области осуществляется в порядке, установленном Регламентом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26" w:name="_Toc26"/>
      <w:r>
        <w:rPr>
          <w:rFonts w:ascii="Times New Roman" w:hAnsi="Times New Roman" w:cs="Times New Roman"/>
          <w:b/>
          <w:bCs/>
          <w:sz w:val="28"/>
          <w:szCs w:val="28"/>
        </w:rPr>
        <w:t>Статья 23. Запрос информации</w:t>
      </w:r>
      <w:bookmarkEnd w:id="26"/>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Законодательное Собрание, комитеты, комиссии Законодательного Собрания, депутатские объединения в Законодательном Собрании вправе по вопросам, отнесенным к полномочиям Законодательного Собрания, запрашивать информацию у Губернатора Новосибирской области, руководителей органов государственной власти, иных государственных органов, органов местного самоуправления, а также у руководителей организаций, осуществляющих деятельность на территории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Губернатор Новосибирской области, руководители органов государственной власти Новосибирской области, руководители иных государственных органов Новосибирской области, получившие запрос Законодательного Собрания, комитета, комиссии Законодательного Собрания, депутатского объединения в Законодательном Собрании, обязаны дать ответ в течение двадцати дней со дня получения соответствующего запроса.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Иные лица, получившие запрос Законодательного Собрания, комитета, комиссии Законодательного Собрания, депутатского объединения в Законодательном Собрании, дают ответ в порядке и в сроки, установленные федеральным законом.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Информация должностных лиц исполнительных органов Новосибирской области по письменному предложению депутатов Законодательного Собрания, комитетов, комиссий Законодательного Собрания, депутатских объединений в Законодательном Собрании может быть рассмотрена на сессии Законодательного Собрания в порядке, установленном Регламентом Законодательного Собрания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28 ноября 2024 года № 523-ОЗ)</w:t>
      </w:r>
    </w:p>
    <w:p w:rsidR="00DB33F5" w:rsidRDefault="00DB33F5">
      <w:pPr>
        <w:spacing w:after="0" w:line="240" w:lineRule="auto"/>
        <w:contextualSpacing/>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27" w:name="_Toc27"/>
      <w:r>
        <w:rPr>
          <w:rFonts w:ascii="Times New Roman" w:hAnsi="Times New Roman" w:cs="Times New Roman"/>
          <w:b/>
          <w:bCs/>
          <w:sz w:val="28"/>
          <w:szCs w:val="28"/>
        </w:rPr>
        <w:t>Статья 24. Рассмотрение информации о соблюдении и исполнении законов Новосибирской области</w:t>
      </w:r>
      <w:bookmarkEnd w:id="27"/>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Информация о соблюдении и исполнении законов Новосибирской области рассматривается на сессиях Законодательного Собрания, заседаниях комитетов, комиссий Законодательного Собрания в соответствии с планами их работы.</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Организацию подготовки и своевременного представления информации по вопросам о контроле за соблюдением и исполнением законов Новосибирской области, включенным в план работы Законодательного Собрания, указанный в пункте 2 части 2 статьи 27 настоящего Закона, осуществляет Правительство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Рассмотрение вопросов о контроле за соблюдением и исполнением законов Новосибирской области на сессии Законодательного Собрания осуществляется в порядке, установленном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Организацию подготовки и своевременного представления информации по вопросам о контроле за соблюдением и исполнением законов Новосибирской области, включенным в планы работы комитетов, комиссий Законодательного Собрания, осуществляют исполнительные органы Новосибирской области, уполномоченные на осуществление полномочий в соответствующей сфере общественных отношений.</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Рассмотрение вопросов о контроле за соблюдением и исполнением законов Новосибирской области комитетами, комиссиями Законодательного Собрания осуществляется в порядке, установленном положением о соответствующем комитете, комиссии Законодательного Собрания.</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28" w:name="_Toc28"/>
      <w:r>
        <w:rPr>
          <w:rFonts w:ascii="Times New Roman" w:hAnsi="Times New Roman" w:cs="Times New Roman"/>
          <w:b/>
          <w:bCs/>
          <w:sz w:val="28"/>
          <w:szCs w:val="28"/>
        </w:rPr>
        <w:t>Статья 25. Информационный час Правительства Новосибирской области</w:t>
      </w:r>
      <w:bookmarkEnd w:id="28"/>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Информация Правительства Новосибирской области по наиболее значимым вопросам обеспечения жизни и деятельности Новосибирской области заслушивается Законодательным Собранием на заседании Законодательного Собрания при рассмотрении вопроса «Информационный час Правительства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Рассмотрение вопроса «Информационный час Правительства Новосибирской области» осуществляется в порядке, установленном Регламентом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29" w:name="_Toc29"/>
      <w:r>
        <w:rPr>
          <w:rFonts w:ascii="Times New Roman" w:hAnsi="Times New Roman" w:cs="Times New Roman"/>
          <w:b/>
          <w:bCs/>
          <w:sz w:val="28"/>
          <w:szCs w:val="28"/>
        </w:rPr>
        <w:t>Статья 26. Иные функции Законодательного Собрания</w:t>
      </w:r>
      <w:bookmarkEnd w:id="29"/>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Законодательное Собрание реализует иные функции законодательного органа субъекта Российской Федерации в соответствии с федеральным законодательством и законодательством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 от 28 ноября 2024 года № 523-ОЗ)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jc w:val="center"/>
        <w:outlineLvl w:val="1"/>
        <w:rPr>
          <w:rFonts w:ascii="Times New Roman" w:hAnsi="Times New Roman" w:cs="Times New Roman"/>
          <w:b/>
          <w:bCs/>
          <w:sz w:val="28"/>
          <w:szCs w:val="28"/>
        </w:rPr>
      </w:pPr>
      <w:bookmarkStart w:id="30" w:name="_Toc30"/>
      <w:r>
        <w:rPr>
          <w:rFonts w:ascii="Times New Roman" w:hAnsi="Times New Roman" w:cs="Times New Roman"/>
          <w:b/>
          <w:bCs/>
          <w:sz w:val="28"/>
          <w:szCs w:val="28"/>
        </w:rPr>
        <w:t>Глава 4. ФОРМЫ ДЕЯТЕЛЬНОСТИ ЗАКОНОДАТЕЛЬНОГО СОБРАНИЯ</w:t>
      </w:r>
      <w:bookmarkEnd w:id="30"/>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31" w:name="_Toc31"/>
      <w:r>
        <w:rPr>
          <w:rFonts w:ascii="Times New Roman" w:hAnsi="Times New Roman" w:cs="Times New Roman"/>
          <w:b/>
          <w:bCs/>
          <w:sz w:val="28"/>
          <w:szCs w:val="28"/>
        </w:rPr>
        <w:t>Статья 27. Формы деятельности Законодательного Собрания</w:t>
      </w:r>
      <w:bookmarkEnd w:id="31"/>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Формами деятельности Законодательного Собрания являются: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сессия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заседания комитетов и комиссий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деятельность депутатских объединений в Законодательном Собрании;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заседание президиума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деятельность специальных комиссий (групп)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деятельность рабочих групп и временных комиссий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депутатские слушания;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публичные слушания;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 иные формы, не противоречащие Конституции Российской Федерации, федеральным конституционным законам, федеральным законам и Уставу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bookmarkStart w:id="32" w:name="Par431"/>
      <w:bookmarkEnd w:id="32"/>
      <w:r>
        <w:rPr>
          <w:rFonts w:ascii="Times New Roman" w:hAnsi="Times New Roman" w:cs="Times New Roman"/>
          <w:sz w:val="28"/>
          <w:szCs w:val="28"/>
        </w:rPr>
        <w:t>2. Деятельность Законодательного Собрания осуществляется в соответствии с:</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ежегодным планом законопроектной работы Законодательного Собрания Новосибирской области, утверждаемым постановлением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bookmarkStart w:id="33" w:name="Par433"/>
      <w:bookmarkEnd w:id="33"/>
      <w:r>
        <w:rPr>
          <w:rFonts w:ascii="Times New Roman" w:hAnsi="Times New Roman" w:cs="Times New Roman"/>
          <w:sz w:val="28"/>
          <w:szCs w:val="28"/>
        </w:rPr>
        <w:t>2) ежегодным планом контрольных мероприятий по соблюдению и исполнению законов Новосибирской области, утверждаемым постановлением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планом работы Законодательного Собрания на год, утверждаемым постановлением Законодательного Собрания (годовой план);</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3 июня 2014 № 445-ОЗ)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текущими планами работы Законодательного Собрания, формируемыми на месяц, неделю.</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34" w:name="_Toc32"/>
      <w:r>
        <w:rPr>
          <w:rFonts w:ascii="Times New Roman" w:hAnsi="Times New Roman" w:cs="Times New Roman"/>
          <w:b/>
          <w:bCs/>
          <w:sz w:val="28"/>
          <w:szCs w:val="28"/>
        </w:rPr>
        <w:t>Статья 28. Сессия Законодательного Собрания</w:t>
      </w:r>
      <w:bookmarkEnd w:id="34"/>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Сессия является основной формой работы Законодательного Собрания и может состоять из одного или нескольких заседаний.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Сессия Законодательного Собрания проводится не реже одного раза в три месяца.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Сессия Законодательного Собрания может быть очередной и внеочередной.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В период введения на территории Российской Федерации, на территории Новосибирской области или ее части режима повышенной готовности, режима чрезвычайной ситуации, ограничительных мероприятий (карантина), чрезвычайного или военного </w:t>
      </w:r>
      <w:r w:rsidRPr="00E463D5">
        <w:rPr>
          <w:rFonts w:ascii="Times New Roman" w:hAnsi="Times New Roman" w:cs="Times New Roman"/>
          <w:sz w:val="28"/>
          <w:szCs w:val="28"/>
        </w:rPr>
        <w:t>положения, а также в иных случаях, установленных Регламентом Законодательного Собрания Новосибирской области, сессия Законодательного Собрания может проводиться в дистанционной форме.</w:t>
      </w:r>
    </w:p>
    <w:p w:rsidR="00DB33F5" w:rsidRDefault="009A275E">
      <w:pPr>
        <w:spacing w:after="0" w:line="240" w:lineRule="auto"/>
        <w:contextualSpacing/>
        <w:jc w:val="both"/>
        <w:rPr>
          <w:rFonts w:ascii="Times New Roman" w:hAnsi="Times New Roman" w:cs="Times New Roman"/>
          <w:i/>
          <w:sz w:val="28"/>
          <w:szCs w:val="28"/>
        </w:rPr>
      </w:pPr>
      <w:r w:rsidRPr="00E463D5">
        <w:rPr>
          <w:rFonts w:ascii="Times New Roman" w:hAnsi="Times New Roman" w:cs="Times New Roman"/>
          <w:i/>
        </w:rPr>
        <w:t>(абзац введен Законом Новосибирской области от 10 ноября 2020 года № 16-ОЗ; в ред. Закона</w:t>
      </w:r>
      <w:r w:rsidRPr="00E463D5">
        <w:t xml:space="preserve"> </w:t>
      </w:r>
      <w:r w:rsidR="00E463D5" w:rsidRPr="00E463D5">
        <w:rPr>
          <w:rFonts w:ascii="Times New Roman" w:hAnsi="Times New Roman" w:cs="Times New Roman"/>
          <w:i/>
        </w:rPr>
        <w:t>Новосибирской области от 28 апреля 2026 года № 83-ОЗ</w:t>
      </w:r>
      <w:r w:rsidRPr="00E463D5">
        <w:rPr>
          <w:rFonts w:ascii="Times New Roman" w:hAnsi="Times New Roman" w:cs="Times New Roman"/>
          <w:i/>
        </w:rPr>
        <w:t>)</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Заседание сессии Законодательного Собрания является открытым, за исключением рассмотрения вопросов, связанных с государственной и иной охраняемой законодательством Российской Федерации тайной, а также иных случаев, установленных федеральными законами, Уставом Новосибирской области, законами Новосибирской области,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Порядок созыва, подготовки и проведения сессии Законодательного Собрания устанавливается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Заседание сессии Законодательного Собрания является правомочным, если на нем присутствуют не менее 50 процентов от установленного числа депутатов Законодательного Собрания.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На заседании сессии Законодательного Собрания вправе присутствовать и принимать участие в ее работе лица, не являющиеся депутатами Законодательного Собрания, в том числе представители политических партий, не представленных в Законодательном Собрании.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Порядок посещения сессии Законодательного Собрания и участия в ее работе лиц, не являющихся депутатами Законодательного Собрания, устанавливается Регламентом Законодательного Собрания Новосибирской области в соответствии с федеральным законом, настоящим Законом.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Заседания сессии Законодательного Собрания освещаются в средствах массовой информации.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В день проведения сессии Законодательного Собрания на официальном сайте Законодательного Собрания ведется прямая видеотрансляция заседаний сессии Законодательного Собрания </w:t>
      </w:r>
      <w:r w:rsidRPr="001A0523">
        <w:rPr>
          <w:rFonts w:ascii="Times New Roman" w:hAnsi="Times New Roman" w:cs="Times New Roman"/>
          <w:sz w:val="28"/>
          <w:szCs w:val="28"/>
        </w:rPr>
        <w:t xml:space="preserve">(за исключением закрытых заседаний сессии Законодательного Собрания и сессии Законодательного Собрания, проводимой </w:t>
      </w:r>
      <w:r w:rsidRPr="001A0523">
        <w:rPr>
          <w:rFonts w:ascii="Times New Roman" w:hAnsi="Times New Roman" w:cs="Times New Roman"/>
          <w:sz w:val="28"/>
          <w:szCs w:val="28"/>
        </w:rPr>
        <w:br/>
        <w:t>в дистанционной форме).</w:t>
      </w:r>
    </w:p>
    <w:p w:rsidR="00DB33F5" w:rsidRDefault="009A275E">
      <w:pPr>
        <w:spacing w:before="200" w:after="0" w:line="240" w:lineRule="auto"/>
        <w:contextualSpacing/>
        <w:jc w:val="both"/>
        <w:rPr>
          <w:rFonts w:ascii="Times New Roman" w:hAnsi="Times New Roman" w:cs="Times New Roman"/>
          <w:sz w:val="28"/>
          <w:szCs w:val="28"/>
        </w:rPr>
      </w:pPr>
      <w:r w:rsidRPr="001A0523">
        <w:rPr>
          <w:rFonts w:ascii="Times New Roman" w:hAnsi="Times New Roman" w:cs="Times New Roman"/>
          <w:i/>
        </w:rPr>
        <w:t>(в ред. За</w:t>
      </w:r>
      <w:r w:rsidR="001A0523" w:rsidRPr="001A0523">
        <w:rPr>
          <w:rFonts w:ascii="Times New Roman" w:hAnsi="Times New Roman" w:cs="Times New Roman"/>
          <w:i/>
        </w:rPr>
        <w:t>кона Новосибирской области от 28 апреля 2026 года № 83-ОЗ</w:t>
      </w:r>
      <w:r w:rsidRPr="001A0523">
        <w:rPr>
          <w:rFonts w:ascii="Times New Roman" w:hAnsi="Times New Roman" w:cs="Times New Roman"/>
          <w:i/>
        </w:rPr>
        <w:t>)</w:t>
      </w:r>
    </w:p>
    <w:p w:rsidR="00DB33F5" w:rsidRDefault="00DB33F5">
      <w:pPr>
        <w:spacing w:after="0" w:line="240" w:lineRule="auto"/>
        <w:ind w:firstLine="540"/>
        <w:contextualSpacing/>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35" w:name="_Toc33"/>
      <w:r>
        <w:rPr>
          <w:rFonts w:ascii="Times New Roman" w:hAnsi="Times New Roman" w:cs="Times New Roman"/>
          <w:b/>
          <w:bCs/>
          <w:sz w:val="28"/>
          <w:szCs w:val="28"/>
        </w:rPr>
        <w:t>Статья 29. Заседания комитетов, комиссий Законодательного Собрания</w:t>
      </w:r>
      <w:bookmarkEnd w:id="35"/>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Комитеты, комиссии Законодательного Собрания проводят заседания для принятия решений по вопросам, относящимся к направлениям их деятельности. Комитеты, комиссии Законодательного Собрания вправе проводить совместные заседания.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Заседания комитета, комиссии Законодательного Собрания проводятся не реже одного раза в три месяца. Заседание комитета, комиссии Законодательного Собрания правомочно, если на нем присутствуют не менее половины от числа депутатов, избранных в состав комитета, комиссии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Заседания комитета, комиссии Законодательного Собрания проводятся открыто. Комитет, комиссия Законодательного Собрания вправе принять решение о проведении закрытого заседания. В период введения на территории Российской Федерации, на территории Новосибирской области или ее части режима повышенной готовности, режима чрезвычайной ситуации, ограничительных мероприятий (карантина), чрезвычайного или военного положения, а также в иных случаях, установленных Регламентом Законодательного Собрания Новосибирской области, заседания комитета, комиссии Законодательного Собрания могут проводиться в дистанционной форме.</w:t>
      </w:r>
    </w:p>
    <w:p w:rsidR="00DB33F5" w:rsidRDefault="009A275E">
      <w:pPr>
        <w:spacing w:after="0" w:line="240" w:lineRule="auto"/>
        <w:contextualSpacing/>
        <w:jc w:val="both"/>
        <w:rPr>
          <w:rFonts w:ascii="Times New Roman" w:hAnsi="Times New Roman" w:cs="Times New Roman"/>
          <w:i/>
          <w:sz w:val="28"/>
          <w:szCs w:val="28"/>
        </w:rPr>
      </w:pPr>
      <w:r>
        <w:rPr>
          <w:rFonts w:ascii="Times New Roman" w:hAnsi="Times New Roman" w:cs="Times New Roman"/>
          <w:i/>
        </w:rPr>
        <w:t>(в ред. Законов Новосибирской области от 10 ноября 2020 года № 16-ОЗ, от 04.10.2023 года № 368-ОЗ)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Решения комитета, комиссии Законодательного Собрания принимаются большинством голосов от числа присутствующих на заседании комитета, комиссии Законодательного Собрания депутатов, за исключением случаев, предусмотренных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Порядок подготовки и проведения заседаний комитетов, комиссий Законодательного Собрания, совместных заседаний комитетов, комиссий Законодательного Собрания определяется Регламентом Законодательного Собрания Новосибирской области и положениями о соответствующих комитетах, комиссиях Законодательного Собрания.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pStyle w:val="2"/>
        <w:spacing w:line="240" w:lineRule="auto"/>
        <w:ind w:firstLine="567"/>
        <w:jc w:val="both"/>
        <w:rPr>
          <w:rFonts w:ascii="Times New Roman" w:hAnsi="Times New Roman" w:cs="Times New Roman"/>
          <w:b/>
          <w:bCs/>
          <w:sz w:val="28"/>
          <w:szCs w:val="28"/>
        </w:rPr>
      </w:pPr>
      <w:bookmarkStart w:id="36" w:name="_Toc34"/>
      <w:r>
        <w:rPr>
          <w:rFonts w:ascii="Times New Roman" w:hAnsi="Times New Roman" w:cs="Times New Roman"/>
          <w:b/>
          <w:bCs/>
          <w:sz w:val="28"/>
          <w:szCs w:val="28"/>
        </w:rPr>
        <w:t>Статья 30. Деятельность депутатских объединений в Законодательном Собрании</w:t>
      </w:r>
      <w:bookmarkEnd w:id="36"/>
    </w:p>
    <w:p w:rsidR="00DB33F5" w:rsidRDefault="009A275E">
      <w:pPr>
        <w:spacing w:before="200" w:after="0" w:line="240" w:lineRule="auto"/>
        <w:contextualSpacing/>
        <w:jc w:val="both"/>
        <w:rPr>
          <w:rFonts w:ascii="Times New Roman" w:hAnsi="Times New Roman" w:cs="Times New Roman"/>
          <w:i/>
          <w:sz w:val="28"/>
          <w:szCs w:val="28"/>
        </w:rPr>
      </w:pPr>
      <w:r>
        <w:rPr>
          <w:rFonts w:ascii="Times New Roman" w:hAnsi="Times New Roman" w:cs="Times New Roman"/>
          <w:i/>
        </w:rPr>
        <w:t>(в ред. Закона Новосибирской области от 1 июня 2022 года № 212-ОЗ)</w:t>
      </w:r>
    </w:p>
    <w:p w:rsidR="00DB33F5" w:rsidRDefault="009A275E">
      <w:pPr>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Деятельность депутатских объединений в Законодательном Собрании осуществляется в соответствии с положением о соответствующем депутатском объединении в Законодательном Собрании с учетом требований федерального законодательства и законодательства Новосибирской области, регулирующего порядок формирования и деятельности депутатских объединений.</w:t>
      </w:r>
    </w:p>
    <w:p w:rsidR="00DB33F5" w:rsidRDefault="00DB33F5">
      <w:pPr>
        <w:spacing w:after="0" w:line="240" w:lineRule="auto"/>
        <w:ind w:firstLine="540"/>
        <w:jc w:val="both"/>
        <w:outlineLvl w:val="1"/>
        <w:rPr>
          <w:rFonts w:ascii="Times New Roman" w:hAnsi="Times New Roman" w:cs="Times New Roman"/>
          <w:bCs/>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37" w:name="_Toc35"/>
      <w:r>
        <w:rPr>
          <w:rFonts w:ascii="Times New Roman" w:hAnsi="Times New Roman" w:cs="Times New Roman"/>
          <w:b/>
          <w:bCs/>
          <w:sz w:val="28"/>
          <w:szCs w:val="28"/>
        </w:rPr>
        <w:t>Статья 31. Заседания президиума Законодательного Собрания</w:t>
      </w:r>
      <w:bookmarkEnd w:id="37"/>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Заседания президиума Законодательного Собрания проводятся не реже одного раза в три месяца по решению Председателя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Заседание президиума Законодательного Собрания правомочно, если на нем присутствуют не менее двух третей от общего состава президиума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Порядок проведения заседаний президиума Законодательного Собрания устанавливается Регламентом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38" w:name="_Toc36"/>
      <w:r>
        <w:rPr>
          <w:rFonts w:ascii="Times New Roman" w:hAnsi="Times New Roman" w:cs="Times New Roman"/>
          <w:b/>
          <w:bCs/>
          <w:sz w:val="28"/>
          <w:szCs w:val="28"/>
        </w:rPr>
        <w:t>Статья 32. Деятельность специальных комиссий (групп) Законодательного Собрания</w:t>
      </w:r>
      <w:bookmarkEnd w:id="38"/>
    </w:p>
    <w:p w:rsidR="00DB33F5" w:rsidRDefault="009A275E">
      <w:pPr>
        <w:spacing w:after="0" w:line="240" w:lineRule="auto"/>
        <w:ind w:firstLine="540"/>
        <w:jc w:val="both"/>
        <w:rPr>
          <w:rFonts w:ascii="Times New Roman" w:hAnsi="Times New Roman" w:cs="Times New Roman"/>
          <w:i/>
        </w:rPr>
      </w:pPr>
      <w:r>
        <w:rPr>
          <w:rFonts w:ascii="Times New Roman" w:hAnsi="Times New Roman" w:cs="Times New Roman"/>
          <w:i/>
        </w:rPr>
        <w:t>(в ред. Закона Новосибирской области от 5 мая 2016 года № 58-ОЗ)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Деятельность специальных комиссий (групп) Законодательного Собрания осуществляется в порядке, установленном Регламентом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39" w:name="_Toc37"/>
      <w:r>
        <w:rPr>
          <w:rFonts w:ascii="Times New Roman" w:hAnsi="Times New Roman" w:cs="Times New Roman"/>
          <w:b/>
          <w:bCs/>
          <w:sz w:val="28"/>
          <w:szCs w:val="28"/>
        </w:rPr>
        <w:t>Статья 33. Деятельность рабочих групп и временных комиссий Законодательного Собрания</w:t>
      </w:r>
      <w:bookmarkEnd w:id="39"/>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Для предварительной проработки отдельных вопросов, в том числе проектов законов Новосибирской области, постановлений Законодательного Собрания, могут образовываться рабочие группы (временные комиссии)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Функции и задачи рабочей группы (временной комиссии), срок и объем ее полномочий, а также руководитель рабочей группы (временной комиссии) определяются постановлением Законодательного Собрания или распоряжением Председателя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Деятельность рабочих групп (временных комиссий) Законодательного Собрания осуществляется в соответствии с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Члены рабочей группы (временной комиссии) обладают равными правами при рассмотрении вопроса на заседании рабочей группы (временной комиссии) и обязаны присутствовать на заседании рабочей группы (временной комиссии). В случае невозможности присутствия на заседании рабочей группы (временной комиссии) член рабочей группы (временной комиссии) обязан известить об этом руководителя рабочей группы (временной комиссии).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По результатам работы рабочая группа (временная комиссия) представляет Законодательному Собранию отчет с выводами, проектами правовых актов, рекомендациями.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40" w:name="_Toc38"/>
      <w:r>
        <w:rPr>
          <w:rFonts w:ascii="Times New Roman" w:hAnsi="Times New Roman" w:cs="Times New Roman"/>
          <w:b/>
          <w:bCs/>
          <w:sz w:val="28"/>
          <w:szCs w:val="28"/>
        </w:rPr>
        <w:t>Статья 34. Депутатские слушания</w:t>
      </w:r>
      <w:bookmarkEnd w:id="40"/>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По наиболее важным вопросам политической и общественной жизни, а также в случаях, определенных федеральным законодательством и (или) законами Новосибирской области, в Законодательном Собрании могут проводиться депутатские слушания. Проведение депутатских слушаний во время сессий Законодательного Собрания не допускается.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Решение о проведении депутатских слушаний в случаях, определенных федеральным законодательством и (или) законами Новосибирской области, принимается Председателем Законодательного Собрания, в иных случаях - Председателем Законодательного Собрания на основании предложений президиума Законодательного Собрания, комитета, комиссии Законодательного Собрания, депутатского объединения в Законодательном Собрании. Организация и проведение депутатских слушаний возлагаются Председателем Законодательного Собрания на комитет, комиссию Законодательного Собрания, депутатское объединение в Законодательном Собрании.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Депутатские слушания открыты для представителей средств массовой информации и общественности (за исключением случая, установленного абзацем вторым настоящей части).</w:t>
      </w:r>
    </w:p>
    <w:p w:rsidR="00DB33F5" w:rsidRDefault="009A275E">
      <w:pPr>
        <w:spacing w:before="200" w:after="0" w:line="240" w:lineRule="auto"/>
        <w:ind w:firstLine="540"/>
        <w:contextualSpacing/>
        <w:jc w:val="both"/>
        <w:rPr>
          <w:rFonts w:ascii="Times New Roman" w:hAnsi="Times New Roman" w:cs="Times New Roman"/>
          <w:sz w:val="28"/>
          <w:szCs w:val="28"/>
        </w:rPr>
      </w:pPr>
      <w:bookmarkStart w:id="41" w:name="Par490"/>
      <w:bookmarkEnd w:id="41"/>
      <w:r>
        <w:rPr>
          <w:rFonts w:ascii="Times New Roman" w:hAnsi="Times New Roman" w:cs="Times New Roman"/>
          <w:sz w:val="28"/>
          <w:szCs w:val="28"/>
        </w:rPr>
        <w:t>По предложению комитета, комиссии Законодательного Собрания, депутатского объединения в Законодательном Собрании, ответственного за подготовку депутатских слушаний, и на основе соответствующей рекомендации президиума Законодательного Собрания может быть принято решение о проведении закрытых депутатских слушаний. При проведении закрытых депутатских слушаний действуют правила, установленные Регламентом Законодательного Собрания Новосибирской области для проведения закрытого заседания сессии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Порядок организации и проведения депутатских слушаний определяется Регламентом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42" w:name="_Toc39"/>
      <w:r>
        <w:rPr>
          <w:rFonts w:ascii="Times New Roman" w:hAnsi="Times New Roman" w:cs="Times New Roman"/>
          <w:b/>
          <w:bCs/>
          <w:sz w:val="28"/>
          <w:szCs w:val="28"/>
        </w:rPr>
        <w:t>Статья 35. Публичные слушания</w:t>
      </w:r>
      <w:bookmarkEnd w:id="42"/>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По проекту областного бюджета Новосибирской области на очередной финансовый год и плановый период и годовому отчету об исполнении областного бюджета Новосибирской области в Законодательном Собрании проводятся публичные слушания. Публичные слушания могут проводиться в иных случаях, установленных законодательством.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Организация и проведение публичных слушаний возлагаются на комитет, ответственный за подготовку публичных слушаний, определяемый Председателем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 публичных слушаниях вправе участвовать граждане, а также представители организаций и общественных объединений, осуществляющих деятельность на территории Новосибирской области. Публичные слушания открыты для представителей средств массовой информации.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Порядок организации и проведения публичных слушаний определяется законом Новосибирской области и Регламентом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43" w:name="_Toc40"/>
      <w:r>
        <w:rPr>
          <w:rFonts w:ascii="Times New Roman" w:hAnsi="Times New Roman" w:cs="Times New Roman"/>
          <w:b/>
          <w:bCs/>
          <w:sz w:val="28"/>
          <w:szCs w:val="28"/>
        </w:rPr>
        <w:t>Статья 36. Иные формы деятельности Законодательного Собрания</w:t>
      </w:r>
      <w:bookmarkEnd w:id="43"/>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По инициативе комитета, комиссии Законодательного Собрания, депутатского объединения в Законодательном Собрании могут проводиться общественные слушания, совещания, круглые столы, семинары, конференции, конкурсы общественно значимой направленности и другие мероприятия, связанные с деятельностью Законодательного Собрания и его органов (далее – мероприятия).</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04.10.2023 года № 368-ОЗ)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2. Организация и проведение мероприятий возлагаются на соответствующий комитет, комиссию Законодательного Собрания, депутатское объединение </w:t>
      </w:r>
      <w:r>
        <w:rPr>
          <w:rFonts w:ascii="Times New Roman" w:hAnsi="Times New Roman" w:cs="Times New Roman"/>
          <w:sz w:val="28"/>
          <w:szCs w:val="28"/>
        </w:rPr>
        <w:br/>
        <w:t xml:space="preserve">в Законодательном Собрании, рабочую группу или комиссию по организации </w:t>
      </w:r>
      <w:r>
        <w:rPr>
          <w:rFonts w:ascii="Times New Roman" w:hAnsi="Times New Roman" w:cs="Times New Roman"/>
          <w:sz w:val="28"/>
          <w:szCs w:val="28"/>
        </w:rPr>
        <w:br/>
        <w:t>и проведению конкурса общественно значимой направленности, специально созданную распоряжением Председателя Законодательного Собрания, и аппарат Законодательного Собрания.</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04.10.2023 года № 368-ОЗ)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3. Мероприятия открыты для представителей средств массовой информации </w:t>
      </w:r>
      <w:r>
        <w:rPr>
          <w:rFonts w:ascii="Times New Roman" w:hAnsi="Times New Roman" w:cs="Times New Roman"/>
          <w:sz w:val="28"/>
          <w:szCs w:val="28"/>
        </w:rPr>
        <w:br/>
        <w:t>и общественности.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4. Порядок проведения мероприятия определяется Председателем Законодательного Собрания либо по его поручению комитетом, комиссией Законодательного Собрания, депутатским объединением, рабочей группой, комиссией по организации и проведению конкурса общественно значимой направленности, </w:t>
      </w:r>
      <w:r>
        <w:rPr>
          <w:rFonts w:ascii="Times New Roman" w:hAnsi="Times New Roman" w:cs="Times New Roman"/>
          <w:sz w:val="28"/>
          <w:szCs w:val="28"/>
        </w:rPr>
        <w:br/>
        <w:t xml:space="preserve">в Законодательном Собрании, ответственным (ответственной) за подготовку </w:t>
      </w:r>
      <w:r>
        <w:rPr>
          <w:rFonts w:ascii="Times New Roman" w:hAnsi="Times New Roman" w:cs="Times New Roman"/>
          <w:sz w:val="28"/>
          <w:szCs w:val="28"/>
        </w:rPr>
        <w:br/>
        <w:t>и проведение мероприятия, в соответствии с Регламентом Законодательного Собрания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04.10.2023 года № 368-ОЗ)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Для проведения консультаций и оказания научно-методической помощи по инициативе комитета, комиссии Законодательного Собрания, депутатского объединения в Законодательном Собрании, рабочей группы могут быть привлечены лица, обладающие специальными знаниями, навыками, опытом работы в определенной сфере общественных отношений (специалисты).</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44" w:name="_Toc41"/>
      <w:r>
        <w:rPr>
          <w:rFonts w:ascii="Times New Roman" w:hAnsi="Times New Roman" w:cs="Times New Roman"/>
          <w:b/>
          <w:bCs/>
          <w:sz w:val="28"/>
          <w:szCs w:val="28"/>
        </w:rPr>
        <w:t>Статья 37. Согласительные мероприятия в Законодательном Собрании</w:t>
      </w:r>
      <w:bookmarkEnd w:id="44"/>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Разрешение возникающих разногласий между депутатами Законодательного Собрания, комитетами, комиссиями Законодательного Собрания, депутатскими объединениями в Законодательном Собрании по вопросам, относящимся к полномочиям Законодательного Собрания, выработки и принятия согласованных решений организуется Председателем Законодательного Собрания путем проведения консультаций, переговоров, совещаний, образования согласительных комиссий и проведения иных согласительных мероприятий.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Порядок организации и проведения согласительных мероприятий определяется Регламентом Законодательного Собрания Новосибирской области.</w:t>
      </w:r>
    </w:p>
    <w:p w:rsidR="00DB33F5" w:rsidRDefault="00DB33F5">
      <w:pPr>
        <w:pStyle w:val="2"/>
        <w:rPr>
          <w:rFonts w:ascii="Times New Roman" w:hAnsi="Times New Roman" w:cs="Times New Roman"/>
          <w:sz w:val="28"/>
          <w:szCs w:val="28"/>
        </w:rPr>
      </w:pPr>
    </w:p>
    <w:p w:rsidR="00DB33F5" w:rsidRDefault="009A275E">
      <w:pPr>
        <w:pStyle w:val="2"/>
        <w:ind w:firstLine="567"/>
        <w:jc w:val="both"/>
        <w:rPr>
          <w:rFonts w:ascii="Times New Roman" w:hAnsi="Times New Roman" w:cs="Times New Roman"/>
          <w:b/>
          <w:bCs/>
          <w:sz w:val="28"/>
          <w:szCs w:val="28"/>
        </w:rPr>
      </w:pPr>
      <w:bookmarkStart w:id="45" w:name="_Toc42"/>
      <w:r>
        <w:rPr>
          <w:rFonts w:ascii="Times New Roman" w:hAnsi="Times New Roman" w:cs="Times New Roman"/>
          <w:b/>
          <w:bCs/>
          <w:sz w:val="28"/>
          <w:szCs w:val="28"/>
        </w:rPr>
        <w:t>Глава 5. ВЗАИМОДЕЙСТВИЕ ЗАКОНОДАТЕЛЬНОГО СОБРАНИЯ С</w:t>
      </w:r>
      <w:r>
        <w:t xml:space="preserve"> </w:t>
      </w:r>
      <w:r>
        <w:rPr>
          <w:rFonts w:ascii="Times New Roman" w:hAnsi="Times New Roman" w:cs="Times New Roman"/>
          <w:b/>
          <w:bCs/>
          <w:sz w:val="28"/>
          <w:szCs w:val="28"/>
        </w:rPr>
        <w:t>ГОСУДАРСТВЕННЫМИ ОРГАНАМИ, ОРГАНАМИ МЕСТНОГО САМОУПРАВЛЕНИЯ, ОБЩЕСТВЕННЫМИ ОБЪЕДИНЕНИЯМИ, ИНЫМИ ИНСТИТУТАМИ ГРАЖДАНСКОГО</w:t>
      </w:r>
      <w:r>
        <w:rPr>
          <w:sz w:val="28"/>
          <w:szCs w:val="28"/>
        </w:rPr>
        <w:t xml:space="preserve"> </w:t>
      </w:r>
      <w:r>
        <w:rPr>
          <w:rFonts w:ascii="Times New Roman" w:hAnsi="Times New Roman" w:cs="Times New Roman"/>
          <w:b/>
          <w:bCs/>
          <w:sz w:val="28"/>
          <w:szCs w:val="28"/>
        </w:rPr>
        <w:t>ОБЩЕСТВА, ОРГАНИЗАЦИЯМИ И ГРАЖДАНАМИ</w:t>
      </w:r>
      <w:bookmarkEnd w:id="45"/>
    </w:p>
    <w:p w:rsidR="00DB33F5" w:rsidRDefault="009A275E">
      <w:pPr>
        <w:spacing w:after="0" w:line="240" w:lineRule="auto"/>
        <w:ind w:firstLine="540"/>
        <w:jc w:val="both"/>
        <w:outlineLvl w:val="1"/>
        <w:rPr>
          <w:rFonts w:ascii="Times New Roman" w:hAnsi="Times New Roman" w:cs="Times New Roman"/>
          <w:b/>
          <w:bCs/>
          <w:sz w:val="28"/>
          <w:szCs w:val="28"/>
        </w:rPr>
      </w:pPr>
      <w:bookmarkStart w:id="46" w:name="_Toc43"/>
      <w:r>
        <w:rPr>
          <w:rFonts w:ascii="Times New Roman" w:hAnsi="Times New Roman" w:cs="Times New Roman"/>
          <w:b/>
          <w:bCs/>
          <w:sz w:val="28"/>
          <w:szCs w:val="28"/>
        </w:rPr>
        <w:t>Статья 38. Взаимодействие Законодательного Собрания с исполнительными органами Новосибирской области</w:t>
      </w:r>
      <w:bookmarkEnd w:id="46"/>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28 ноября 2024 года № 523-ОЗ)</w:t>
      </w:r>
    </w:p>
    <w:p w:rsidR="00DB33F5" w:rsidRDefault="009A275E">
      <w:pPr>
        <w:tabs>
          <w:tab w:val="left" w:pos="6585"/>
        </w:tabs>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ab/>
      </w: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Законодательное Собрание и исполнительные органы Новосибирской области взаимодействуют в установленных федеральным законодательством и законодательством Новосибирской области формах в целях эффективного управления процессами экономического и социального развития Новосибирской области и в интересах населения Новосибирской области.</w:t>
      </w:r>
      <w:bookmarkStart w:id="47" w:name="Par521"/>
      <w:bookmarkEnd w:id="47"/>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28 ноября 2024 года № 523-ОЗ)</w:t>
      </w: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Постановления Губернатора Новосибирской области, постановления Правительства Новосибирской области, нормативные правовые акты иных исполнительных органов Новосибирской области направляются в Законодательное Собрание в сроки, установленные Законом Новосибирской области «О нормативных правовых актах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28 ноября 2024 года № 523-ОЗ)</w:t>
      </w:r>
    </w:p>
    <w:p w:rsidR="00DB33F5" w:rsidRDefault="009A275E">
      <w:pPr>
        <w:tabs>
          <w:tab w:val="left" w:pos="567"/>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Постановления Законодательного Собрания направляются Губернатору Новосибирской области в срок, установленный Законом Новосибирской области «О нормативных правовых актах Новосибирской области». Планы законопроектной работы Законодательного Собрания и проекты законов Новосибирской области, внесенные в установленном порядке в Законодательное Собрание, направляются Губернатору Новосибирской области в порядке, установленном Регламентом Законодательного Собрания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Законодательное Собрание вправе обратиться к Губернатору Новосибирской области, Правительству Новосибирской области или в иной исполнительный орган Новосибирской области с предложением о внесении изменений и (или) дополнений в акты, указанные в абзаце первом части 2 настоящей статьи, либо об их отмене, а также вправе обжаловать указанные акты в судебном порядке или в установленном порядке обратиться в Конституционный Суд Российской Федерации с запросом о соответствии Конституции Российской Федерации указанных нормативных правовых актов.</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Губернатор Новосибирской области вправе обратиться в Законодательное Собрание с предложением о внесении изменений в постановления Законодательного Собрания либо об их отмене, а также вправе обжаловать указанные постановления в судебном порядке.</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В целях взаимодействия Законодательного Собрания и исполнительных органов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депутаты Законодательного Собрания либо по поручению Законодательного Собрания или Председателя Законодательного Собрания работники аппарата Законодательного Собрания вправе присутствовать на заседаниях исполнительных органов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представители исполнительных органов Новосибирской области вправе присутствовать на заседаниях сессии Законодательного Собрания и на заседаниях комитетов, комиссий Законодательного Собрания;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по приглашению Законодательного Собрания руководители исполнительных органов Новосибирской области выступают на заседаниях сессии Законодательного Собрания и отвечают на вопросы депутатов Законодательного Собрания с учетом требований законодательства Российской Федерации о государственной и иной охраняемой законом тайне в порядке, определенном Регламентом Законодательного Собрания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(введен Законом Новосибирской области от 1 июня 2022 года № 212-ОЗ; в ред. Закона Новосибирской области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Комитеты, комиссии Законодательного Собрания при взаимодействии с исполнительными органами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запрашивают информацию у руководителей исполнительных органов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вносят предложения Губернатору Новосибирской области, Правительству Новосибирской области, иным исполнительным органам Новосибирской области по совершенствованию законодательства Новосибирской области, повышению эффективности действия законов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рассматривают в порядке, установленном Регламентом Законодательного Собрания Новосибирской области, проекты государственных программ Новосибирской области, отчеты об их исполнении, проекты иных документов планирования социально-экономического развития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5 июля 2017 года № 190-ОЗ, от 12 марта 2024 года № 427-ОЗ)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осуществляют иные полномочия в соответствии с настоящим Законом, Регламентом Законодательного Собрания Новосибирской области и положениями о комитетах, комиссиях Законодательного Собрания.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Споры между Законодательным Собранием и Правительством Новосибирской области по вопросам осуществления их полномочий разрешаются путем переговоров, консультаций, с помощью создаваемых на паритетной основе согласительных комиссий либо в ином порядке, установленном федеральным законодательством или законодательством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Согласительная комиссия создается по инициативе Законодательного Собрания, Губернатора Новосибирской области или Правительства Новосибирской области и состоит из депутатов Законодательного Собрания и членов Правительства Новосибирской области. Порядок и сроки работы согласительной комиссии определяются решением согласительной комиссии.</w:t>
      </w:r>
    </w:p>
    <w:p w:rsidR="00DB33F5" w:rsidRDefault="00DB33F5">
      <w:pPr>
        <w:spacing w:after="0" w:line="240" w:lineRule="auto"/>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48" w:name="_Toc44"/>
      <w:r>
        <w:rPr>
          <w:rFonts w:ascii="Times New Roman" w:hAnsi="Times New Roman" w:cs="Times New Roman"/>
          <w:b/>
          <w:bCs/>
          <w:sz w:val="28"/>
          <w:szCs w:val="28"/>
        </w:rPr>
        <w:t>Статья 39. Взаимодействие Законодательного Собрания с федеральными государственными органами, сенатором Российской Федерации, депутатами Государственной Думы</w:t>
      </w:r>
      <w:bookmarkEnd w:id="48"/>
    </w:p>
    <w:p w:rsidR="00DB33F5" w:rsidRDefault="009A275E">
      <w:pPr>
        <w:spacing w:after="0" w:line="240" w:lineRule="auto"/>
        <w:jc w:val="both"/>
        <w:rPr>
          <w:rFonts w:ascii="Times New Roman" w:hAnsi="Times New Roman" w:cs="Times New Roman"/>
          <w:i/>
        </w:rPr>
      </w:pPr>
      <w:r>
        <w:rPr>
          <w:rFonts w:ascii="Times New Roman" w:hAnsi="Times New Roman" w:cs="Times New Roman"/>
          <w:i/>
        </w:rPr>
        <w:t>(в ред. Закона Новосибирской области от 10 ноября2020 года № 16-ОЗ)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При осуществлении установленных полномочий Законодательное Собрание взаимодействует с федеральными государственными органами, в том числе с прокуратурой Новосибирской области, территориальным органом Министерства юстиции Российской Федерации, а также сенатором Российской Федерации, депутатами Государственной Думы Федерального Собрания Российской Федерации, избранными от Новосибирской области (далее - депутаты Государственной Думы).</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 xml:space="preserve">(в ред. Законов Новосибирской области от 5 марта 2013 </w:t>
      </w:r>
      <w:hyperlink r:id="rId10" w:tooltip="consultantplus://offline/ref=E974519A02ED5C9A31D09A4C59876FB52F07D1AFDCAF617AA3E5D94C74C63FAF18793361E14405A793FCDD5C62960C8B1E41D23059E7F90ED499D4nDa8E" w:history="1">
        <w:r>
          <w:rPr>
            <w:rFonts w:ascii="Times New Roman" w:hAnsi="Times New Roman" w:cs="Times New Roman"/>
            <w:i/>
          </w:rPr>
          <w:t xml:space="preserve">года № </w:t>
        </w:r>
      </w:hyperlink>
      <w:r>
        <w:rPr>
          <w:rFonts w:ascii="Times New Roman" w:hAnsi="Times New Roman" w:cs="Times New Roman"/>
          <w:i/>
        </w:rPr>
        <w:t xml:space="preserve">309-ОЗ, от 10 ноября 2020 </w:t>
      </w:r>
      <w:hyperlink r:id="rId11" w:tooltip="consultantplus://offline/ref=E974519A02ED5C9A31D09A4C59876FB52F07D1AFDBAD6474A2ED84467C9F33AD1F766C76E60D09A693FCDC5C6DC9099E0F19DF384FF9FF16C89BD6D8n9aBE" w:history="1">
        <w:r>
          <w:rPr>
            <w:rFonts w:ascii="Times New Roman" w:hAnsi="Times New Roman" w:cs="Times New Roman"/>
            <w:i/>
          </w:rPr>
          <w:t>года</w:t>
        </w:r>
      </w:hyperlink>
      <w:r>
        <w:rPr>
          <w:rFonts w:ascii="Times New Roman" w:hAnsi="Times New Roman" w:cs="Times New Roman"/>
          <w:i/>
        </w:rPr>
        <w:t xml:space="preserve"> № 16-ОЗ)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Порядок взаимодействия с федеральными государственными органами основывается на Конституции Российской Федерации и регулируется федеральными конституционными законами, Федеральным законом «Об общих принципах организации публичной власти в субъектах Российской Федерации», иными федеральными законами, Уставом Новосибирской области, настоящим Законом и иными нормативными правовыми актами Новосибирской области, соглашениями с федеральными органами государственной власти.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Взаимодействие Законодательного Собрания с Советом Федерации Федерального Собрания Российской Федерации (далее – Совет Федерации) осуществляется в соответствии с соглашением о взаимодействии в федеральном законодательном процессе по следующим направлениям: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координация деятельности по правовому, аналитическому, информационному и организационному обеспечению участия Законодательного Собрания и Совета Федерации в федеральном законодательном процессе;</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совместные разработка и внесение в Государственную Думу Федерального Собрания Российской Федерации в порядке реализации права законодательной инициативы проектов федеральных конституционных законов и федеральных законов - консолидированных законодательных инициатив;</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иным направлениям, не противоречащим Конституции Российской Федерации, федеральным конституционным законам, федеральным законам, Уставу Новосибирской области, законам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Законодательное Собрание взаимодействует с сенатором Российской Федерации в следующих формах:</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10 ноября 2020 года № 16-ОЗ)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участие сенатора Российской Федерации в работе сессии Законодательного Собрания в порядке, установленном Регламентом Законодательного Собрания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10 ноября 2020 года № 16-ОЗ)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2) исполнение сенатором Российской Федерации поручений Законодательного Собрания, оформленных в порядке, установленном </w:t>
      </w:r>
      <w:hyperlink r:id="rId12" w:tooltip="consultantplus://offline/ref=E974519A02ED5C9A31D09A4C59876FB52F07D1AFDBAA6F7CA3EC84467C9F33AD1F766C76E60D09A693FCDC5D6AC9099E0F19DF384FF9FF16C89BD6D8n9aBE" w:history="1">
        <w:r>
          <w:rPr>
            <w:rFonts w:ascii="Times New Roman" w:hAnsi="Times New Roman" w:cs="Times New Roman"/>
            <w:sz w:val="28"/>
            <w:szCs w:val="28"/>
          </w:rPr>
          <w:t>Регламентом</w:t>
        </w:r>
      </w:hyperlink>
      <w:r>
        <w:rPr>
          <w:rFonts w:ascii="Times New Roman" w:hAnsi="Times New Roman" w:cs="Times New Roman"/>
          <w:sz w:val="28"/>
          <w:szCs w:val="28"/>
        </w:rPr>
        <w:t xml:space="preserve"> Законодательного Собрания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10 ноября 2020 года № 16-ОЗ)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 иных формах, не противоречащих федеральному законодательству и законодательству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Законодательное Собрание взаимодействует с депутатами Государственной Думы в следующих формах:</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обмен информацией по вопросам своей деятельности, консультации по вопросам, связанным с рассмотрением проектов федеральных законов, внесенных Законодательным Собранием и (или) депутатом (депутатами) Государственной Думы в Государственную Думу Федерального Собрания Российской Федерации в порядке реализации права законодательной инициативы;</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участие депутата Государственной Думы в работе сессий Законодательного Собрания в порядке, предусмотренном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 иных формах, не противоречащих федеральному законодательству и законодательству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Взаимодействие Законодательного Собрания и прокуратуры Новосибирской области осуществляется в ходе реализации своих полномочий Законодательным Собранием и прокуратурой Новосибирской области в соответствии с федеральным законодательством и законодательством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Законодательное Собрание взаимодействует с территориальным органом Министерства юстиции Российской Федерации по Новосибирской области в ходе законопроектной работы, организуемой комитетами, комиссиями Законодательного Собрания, в соответствии с федеральным законодательством и законодательством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По приглашению Законодательного Собрания руководитель территориального органа федерального органа исполнительной власти выступает на заседаниях Законодательного Собрания с информацией о деятельности территориального органа федерального органа исполнительной власти в Новосибирской области и отвечает на вопросы депутатов Законодательного Собрания с учетом требований законодательства Российской Федерации о государственной и иной охраняемой законом тайне в порядке, установленном Регламентом Законодательного Собрания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 xml:space="preserve">(часть 8 введена </w:t>
      </w:r>
      <w:hyperlink r:id="rId13" w:tooltip="consultantplus://offline/ref=E974519A02ED5C9A31D09A4C59876FB52F07D1AFDBAE617BA5E684467C9F33AD1F766C76E60D09A693FCDC5E61C9099E0F19DF384FF9FF16C89BD6D8n9aBE" w:history="1">
        <w:r>
          <w:rPr>
            <w:rFonts w:ascii="Times New Roman" w:hAnsi="Times New Roman" w:cs="Times New Roman"/>
            <w:i/>
          </w:rPr>
          <w:t>Законом</w:t>
        </w:r>
      </w:hyperlink>
      <w:r>
        <w:rPr>
          <w:rFonts w:ascii="Times New Roman" w:hAnsi="Times New Roman" w:cs="Times New Roman"/>
          <w:i/>
        </w:rPr>
        <w:t xml:space="preserve"> Новосибирской области от 6 февраля 2018 года № 241-ОЗ)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49" w:name="_Toc45"/>
      <w:r>
        <w:rPr>
          <w:rFonts w:ascii="Times New Roman" w:hAnsi="Times New Roman" w:cs="Times New Roman"/>
          <w:b/>
          <w:bCs/>
          <w:sz w:val="28"/>
          <w:szCs w:val="28"/>
        </w:rPr>
        <w:t>Статья 40. Взаимодействие Законодательного Собрания с органами местного самоуправления</w:t>
      </w:r>
      <w:bookmarkEnd w:id="49"/>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Законодательное Собрание и органы местного самоуправления взаимодействуют на принципах соблюдения законности, согласования интересов, взаимной ответственности.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Взаимодействие Законодательного Собрания с Советом муниципальных образований Новосибирской области осуществляется в соответствии с Законом Новосибирской области от 7 ноября 2011 года № 133-ОЗ «О полномочиях органов государственной власти Новосибирской области по взаимодействию с Ассоциацией «Совет муниципальных образований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3. Взаимодействие Законодательного Собрания с представительными органами муниципальных образований Новосибирской области в ходе реализации ими права законодательной инициативы в Законодательном Собрании осуществляется в соответствии с Уставом Новосибирской области в порядке, установленном законами Новосибирской области и </w:t>
      </w:r>
      <w:hyperlink r:id="rId14" w:tooltip="consultantplus://offline/ref=E974519A02ED5C9A31D09A4C59876FB52F07D1AFDBAA6F7CA3EC84467C9F33AD1F766C76E60D09A693FCDC5D6AC9099E0F19DF384FF9FF16C89BD6D8n9aBE" w:history="1">
        <w:r>
          <w:rPr>
            <w:rFonts w:ascii="Times New Roman" w:hAnsi="Times New Roman" w:cs="Times New Roman"/>
            <w:sz w:val="28"/>
            <w:szCs w:val="28"/>
          </w:rPr>
          <w:t>Регламентом</w:t>
        </w:r>
      </w:hyperlink>
      <w:r>
        <w:rPr>
          <w:rFonts w:ascii="Times New Roman" w:hAnsi="Times New Roman" w:cs="Times New Roman"/>
          <w:sz w:val="28"/>
          <w:szCs w:val="28"/>
        </w:rPr>
        <w:t xml:space="preserve">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4. В целях активизации участия представительных органов муниципальных образований Новосибирской области в законотворческой деятельности Законодательного Собрания и оказания методической помощи представительным органам муниципальных образований Новосибирской области создается Совет по взаимодействию Законодательного Собрания Новосибирской области с представительными органами </w:t>
      </w:r>
      <w:r>
        <w:rPr>
          <w:rFonts w:ascii="Times New Roman" w:hAnsi="Times New Roman"/>
          <w:sz w:val="28"/>
        </w:rPr>
        <w:t>муниципальных районов, муниципальных и городских округов</w:t>
      </w:r>
      <w:r>
        <w:rPr>
          <w:rFonts w:ascii="Times New Roman" w:hAnsi="Times New Roman" w:cs="Times New Roman"/>
          <w:sz w:val="28"/>
          <w:szCs w:val="28"/>
        </w:rPr>
        <w:t xml:space="preserve"> (далее - Совет по взаимодействию). Деятельность Совета по взаимодействию осуществляется в соответствии с положением о Совете по взаимодействию, утверждаемым распоряжением Председателя Законодательного Собрания.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5 декабря 2024 года № 530-ОЗ)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Депутатами Законодательного Собрания может проводиться совместно с главой, депутатом представительного органа соответствующего муниципального образования Новосибирской области прием граждан. График совместного приема граждан согласовывается депутатами Законодательного Собрания с должностными лицами местного самоуправления.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Законодательное Собрание, комитеты, комиссии Законодательного Собрания могут организовывать проведение совместных совещаний с депутатами представительных органов муниципальных образований Новосибирской области, встреч, тематических семинаров, иных мероприятий.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Должностные лица местного самоуправления, депутаты представительных органов муниципальных образований Новосибирской области вправе принимать участие в заседаниях комитетов, комиссий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 приглашению Законодательного Собрания должностные лица местного самоуправления выступают на заседаниях сессии Законодательного Собрания и отвечают на вопросы депутатов Законодательного Собрания с учетом требований законодательства Российской Федерации о государственной и иной охраняемой законом тайне в порядке, определенном Регламентом Законодательного Собрания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(введен Законом Новосибирской области от 1 июня 2022 года № 212-ОЗ)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50" w:name="_Toc46"/>
      <w:r>
        <w:rPr>
          <w:rFonts w:ascii="Times New Roman" w:hAnsi="Times New Roman" w:cs="Times New Roman"/>
          <w:b/>
          <w:bCs/>
          <w:sz w:val="28"/>
          <w:szCs w:val="28"/>
        </w:rPr>
        <w:t>Статья 41. Взаимодействие Законодательного Собрания с Общественной палатой Новосибирской области, Молодежным парламентом Новосибирской области, общественными объединениями, организациями и гражданами</w:t>
      </w:r>
      <w:bookmarkEnd w:id="50"/>
    </w:p>
    <w:p w:rsidR="00DB33F5" w:rsidRDefault="009A275E">
      <w:pPr>
        <w:spacing w:after="0" w:line="240" w:lineRule="auto"/>
        <w:jc w:val="both"/>
        <w:rPr>
          <w:rFonts w:ascii="Times New Roman" w:hAnsi="Times New Roman" w:cs="Times New Roman"/>
          <w:i/>
        </w:rPr>
      </w:pPr>
      <w:r>
        <w:rPr>
          <w:rFonts w:ascii="Times New Roman" w:hAnsi="Times New Roman" w:cs="Times New Roman"/>
          <w:i/>
        </w:rPr>
        <w:t xml:space="preserve">(в ред. </w:t>
      </w:r>
      <w:hyperlink r:id="rId15" w:tooltip="consultantplus://offline/ref=E974519A02ED5C9A31D09A4C59876FB52F07D1AFDDA8637DA0E5D94C74C63FAF18793361E14405A793FCDD5A62960C8B1E41D23059E7F90ED499D4nDa8E" w:history="1">
        <w:r>
          <w:rPr>
            <w:rFonts w:ascii="Times New Roman" w:hAnsi="Times New Roman" w:cs="Times New Roman"/>
            <w:i/>
          </w:rPr>
          <w:t>Закона</w:t>
        </w:r>
      </w:hyperlink>
      <w:r>
        <w:rPr>
          <w:rFonts w:ascii="Times New Roman" w:hAnsi="Times New Roman" w:cs="Times New Roman"/>
          <w:i/>
        </w:rPr>
        <w:t xml:space="preserve"> Новосибирской области от 24 ноября 2014года № 489-ОЗ)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При осуществлении установленных полномочий Законодательное Собрание взаимодействует с Общественной палатой Новосибирской области (далее – Общественная палата), Молодежным парламентом Новосибирской области (далее – Молодежный парламент), общественными объединениями, организациями, осуществляющими деятельность на территории Новосибирской области, гражданами Российской Федерации в формах, не противоречащих Конституции Российской Федерации, федеральным конституционным законам, федеральным законам и законодательству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24 ноября 2014 года № 489-ОЗ)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Взаимодействие Законодательного Собрания с Общественной палатой осуществляется в соответствии с настоящим Законом, Законом Новосибирской области от 2 июня 2015 года № 551-ОЗ «Об отдельных вопросах организации и осуществления общественного контроля в Новосибирской области», Законом Новосибирской области от 28 декабря 2016 года № 133-ОЗ «Об Общественной палате Новосибирской области» и Регламентом Законодательного Собрания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5 июля 2017 года № 190-ОЗ)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Основными формами взаимодействия Законодательного Собрания с Общественной палатой являются: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предоставление Законодательным Собранием по запросам Общественной палаты необходимой для ее работы информации, за исключением той, которая составляет государственную или иную охраняемую законом тайну;</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проведение Общественной палатой по обращению Законодательного Собрания общественной экспертизы проектов законов Новосибирской области, постановлений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участие представителей Общественной палаты в работе сессии Законодательного Собрания, заседаниях комитетов, комиссий Законодательного Собрания по вопросам деятельности Общественной палаты;</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участие представителей Законодательного Собрания в заседаниях Общественной палаты по вопросам, относящимся к полномочиям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2.1. Взаимодействие Законодательного Собрания с Молодежным парламентом осуществляется в следующих формах:</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присутствие представителей Молодежного парламента на заседаниях комитетов, комиссий Законодательного Собрания, сессий Законодательного Собрания в порядке, установленном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участие представителей Молодежного парламента в депутатских, публичных, общественных слушаниях, проводимых в Законодательном Собрании в порядке, установленном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участие депутатов Законодательного Собрания в заседаниях Молодежного парламента;</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в иных формах, не противоречащих Конституции Российской Федерации, федеральным конституционным законам, федеральным законам, законодательству Новосибирской области.</w:t>
      </w:r>
    </w:p>
    <w:p w:rsidR="00DB33F5" w:rsidRDefault="009A275E">
      <w:pPr>
        <w:spacing w:after="0" w:line="240" w:lineRule="auto"/>
        <w:contextualSpacing/>
        <w:jc w:val="both"/>
        <w:rPr>
          <w:rFonts w:ascii="Times New Roman" w:hAnsi="Times New Roman" w:cs="Times New Roman"/>
          <w:i/>
        </w:rPr>
      </w:pPr>
      <w:r>
        <w:rPr>
          <w:rFonts w:ascii="Times New Roman" w:hAnsi="Times New Roman" w:cs="Times New Roman"/>
          <w:i/>
        </w:rPr>
        <w:t>(часть 2.1 введена Законом Новосибирской области от 24 ноября 2014 года № 489-ОЗ)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Взаимодействие Законодательного Собрания с общественными объединениями, организациями осуществляется в следующих формах:</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присутствие представителей общественных объединений, организаций на заседаниях комитетов, комиссий Законодательного Собрания, сессий Законодательного Собрания в порядке, установленном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участие представителей общественных объединений, организаций в публичных, депутатских и общественных слушаниях, проводимых в Законодательном Собрании, в порядке, установленном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 иных формах, не противоречащих Конституции Российской Федерации, федеральным конституционным законам, федеральным законам, законодательству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Представители политических партий, не представленных в Законодательном Собрании, вправе один раз в год участвовать в заседании сессии Законодательного Собрания, на котором планируется рассмотрение вопроса о проекте закона Новосибирской области об областном бюджете Новосибирской области на очередной финансовый год и плановый период (первое чтение).</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От каждой политической партии, не представленной в Законодательном Собрании, в заседании сессии Законодательного Собрания может принимать участие один представитель, уполномоченный в соответствии с Федеральным законом от 11 июля 2001 года № 95-ФЗ «О политических партиях».</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Порядок участия в заседании представителей политических партий, не представленных в Законодательном Собрании, определяется Регламентом Законодательного Собрания Новосибирской области.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Граждане вправе присутствовать на заседаниях комитета, комиссии Законодательного Собрания, на сессии Законодательного Собрания, а также принимать участие в публичных и иных слушаниях в порядке, установленном Регламентом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51" w:name="_Toc47"/>
      <w:r>
        <w:rPr>
          <w:rFonts w:ascii="Times New Roman" w:hAnsi="Times New Roman" w:cs="Times New Roman"/>
          <w:b/>
          <w:bCs/>
          <w:sz w:val="28"/>
          <w:szCs w:val="28"/>
        </w:rPr>
        <w:t>Статья 42. Межпарламентское сотрудничество Законодательного Собрания</w:t>
      </w:r>
      <w:bookmarkEnd w:id="51"/>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Законодательное Собрание осуществляет сотрудничество с законодательными органами других субъектов Российской Федерации, вправе участвовать в межпарламентских ассоциациях и объединениях.</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28 ноября 2024 года № 523-ОЗ)</w:t>
      </w:r>
    </w:p>
    <w:p w:rsidR="00DB33F5" w:rsidRDefault="009A275E">
      <w:pPr>
        <w:spacing w:before="119"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Межпарламентское сотрудничество может осуществляться в формах:</w:t>
      </w:r>
    </w:p>
    <w:p w:rsidR="00DB33F5" w:rsidRDefault="009A275E">
      <w:pPr>
        <w:spacing w:before="119"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обмена проектами правовых актов, информационно-аналитическими, методическими и иными материалами по вопросам законотворчества, вопросам организации и деятельности законодательных органов субъектов Российской Федерации, вопросам взаимодействия с органами местного самоуправления;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28 ноября 2024 года № 523-ОЗ)</w:t>
      </w:r>
    </w:p>
    <w:p w:rsidR="00DB33F5" w:rsidRDefault="009A275E">
      <w:pPr>
        <w:spacing w:before="119"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взаимного участия в заседаниях законодательных органов субъектов Российской Федерации, их комитетов, комиссий;</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совместной разработки и обсуждения проектов правовых актов, в том числе проектов федеральных законов для внесения в порядке реализации права законодательной инициативы в Государственную Думу Федерального Собрания Российской Федерации;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проведения совместных семинаров, конференций, встреч и иных мероприятий по вопросам парламентской деятельности, создания совместных рабочих и экспертных групп, комиссий;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в иных формах, не противоречащих законодательству.</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Направления и формы сотрудничества Законодательного Собрания с законодательными органами других субъектов Российской Федерации определяются в соглашениях, заключенных Законодательным Собранием с такими органами.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28 ноября 2024 года № 523-ОЗ)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Подписание и утверждение соглашений Законодательного Собрания о межпарламентском сотрудничестве с законодательными органами других субъектов Российской Федерации осуществляется в порядке, предусмотренном Регламентом Законодательного Собрания Новосибирской области.</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Законов Новосибирской области от 1 июня 2022 года № 212-ОЗ, от 28 ноября 2024 года № 523-ОЗ)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jc w:val="center"/>
        <w:outlineLvl w:val="1"/>
        <w:rPr>
          <w:rFonts w:ascii="Times New Roman" w:hAnsi="Times New Roman" w:cs="Times New Roman"/>
          <w:b/>
          <w:bCs/>
          <w:sz w:val="28"/>
          <w:szCs w:val="28"/>
        </w:rPr>
      </w:pPr>
      <w:bookmarkStart w:id="52" w:name="_Toc48"/>
      <w:r>
        <w:rPr>
          <w:rFonts w:ascii="Times New Roman" w:hAnsi="Times New Roman" w:cs="Times New Roman"/>
          <w:b/>
          <w:bCs/>
          <w:sz w:val="28"/>
          <w:szCs w:val="28"/>
        </w:rPr>
        <w:t>Глава 6. ИНФОРМИРОВАНИЕ О ДЕЯТЕЛЬНОСТИ</w:t>
      </w:r>
      <w:bookmarkEnd w:id="52"/>
    </w:p>
    <w:p w:rsidR="00DB33F5" w:rsidRDefault="009A275E">
      <w:pPr>
        <w:spacing w:after="0" w:line="240" w:lineRule="auto"/>
        <w:jc w:val="center"/>
        <w:outlineLvl w:val="1"/>
        <w:rPr>
          <w:rFonts w:ascii="Times New Roman" w:hAnsi="Times New Roman" w:cs="Times New Roman"/>
          <w:b/>
          <w:bCs/>
          <w:sz w:val="28"/>
          <w:szCs w:val="28"/>
        </w:rPr>
      </w:pPr>
      <w:bookmarkStart w:id="53" w:name="_Toc49"/>
      <w:r>
        <w:rPr>
          <w:rFonts w:ascii="Times New Roman" w:hAnsi="Times New Roman" w:cs="Times New Roman"/>
          <w:b/>
          <w:bCs/>
          <w:sz w:val="28"/>
          <w:szCs w:val="28"/>
        </w:rPr>
        <w:t>ЗАКОНОДАТЕЛЬНОГО СОБРАНИЯ</w:t>
      </w:r>
      <w:bookmarkEnd w:id="53"/>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54" w:name="_Toc50"/>
      <w:r>
        <w:rPr>
          <w:rFonts w:ascii="Times New Roman" w:hAnsi="Times New Roman" w:cs="Times New Roman"/>
          <w:b/>
          <w:bCs/>
          <w:sz w:val="28"/>
          <w:szCs w:val="28"/>
        </w:rPr>
        <w:t>Статья 43. Информация о деятельности Законодательного Собрания</w:t>
      </w:r>
      <w:bookmarkEnd w:id="54"/>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Законодательное Собрание информирует население Новосибирской области о своей деятельности, в том числе о деятельности комитетов, комиссий Законодательного Собрания, депутатских объединений в Законодательном Собрании, депутатов Законодательного Собрания, а также о мероприятиях, проводимых в Законодательном Собрании либо с участием представителей Законодательного Собрания, путем ее освещения в средствах массовой информации, на официальном сайте Законодательного Собрания, на официальных страницах Законодательного Собрания, созданных для размещения информации о своей деятельности в информационно-телекоммуникационной сети «Интернет» (далее – официальные страницы Законодательного Собрания), издания материалов информационной, методической и просветительской направленности, прямой видеотрансляции заседаний сессии Законодательного Собрания через информационно-телекоммуникационную сеть «Интернет», иными способами, не противоречащими Конституции Российской Федерации, федеральным конституционным законам, федеральным законам, Уставу Новосибирской области, законам Новосибирской области.</w:t>
      </w:r>
    </w:p>
    <w:p w:rsidR="00DB33F5" w:rsidRDefault="009A275E">
      <w:pPr>
        <w:spacing w:after="0" w:line="240" w:lineRule="auto"/>
        <w:jc w:val="both"/>
        <w:rPr>
          <w:rFonts w:ascii="Times New Roman" w:hAnsi="Times New Roman" w:cs="Times New Roman"/>
          <w:bCs/>
        </w:rPr>
      </w:pPr>
      <w:r>
        <w:rPr>
          <w:rFonts w:ascii="Times New Roman" w:hAnsi="Times New Roman" w:cs="Times New Roman"/>
          <w:i/>
        </w:rPr>
        <w:t>(в ред. Закона Новосибирской области от 26 января 2023 года № 314-ОЗ)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55" w:name="_Toc51"/>
      <w:r>
        <w:rPr>
          <w:rFonts w:ascii="Times New Roman" w:hAnsi="Times New Roman" w:cs="Times New Roman"/>
          <w:b/>
          <w:bCs/>
          <w:sz w:val="28"/>
          <w:szCs w:val="28"/>
        </w:rPr>
        <w:t>Статья 44. Обеспечение доступа к информации о деятельности Законодательного Собрания</w:t>
      </w:r>
      <w:bookmarkEnd w:id="55"/>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Обеспечение доступа к информации о деятельности Законодательного Собрания осуществляется Законодательным Собранием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(далее – Федеральный закон «Об обеспечении доступа к информации о деятельности государственных органов и органов местного самоуправления»), иными федеральными законами, Законом Новосибирской области от 15 октября 2007 года № 138-ОЗ «О государственных информационных системах, государственных информационных ресурсах, территориальной информационной системе Новосибирской области» (далее – Закон Новосибирской области «О государственных информационных системах, государственных информационных ресурсах, территориальной информационной системе Новосибирской области»), иными законами Новосибирской области, Регламентом Законодательного Собрания Новосибирской области и иными правовыми актами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Порядок и условия получения информации о деятельности Законодательного Собрания, порядок организации доступа пользователей информацией к информации о деятельности Законодательного Собрания определяются распоряжением Председателя Законодательного Собрания.</w:t>
      </w:r>
    </w:p>
    <w:p w:rsidR="00DB33F5" w:rsidRDefault="00DB33F5">
      <w:pPr>
        <w:spacing w:after="0" w:line="240" w:lineRule="auto"/>
        <w:ind w:firstLine="540"/>
        <w:jc w:val="both"/>
        <w:rPr>
          <w:rFonts w:ascii="Times New Roman" w:hAnsi="Times New Roman" w:cs="Times New Roman"/>
          <w:sz w:val="28"/>
          <w:szCs w:val="28"/>
        </w:rPr>
      </w:pP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56" w:name="_Toc52"/>
      <w:r>
        <w:rPr>
          <w:rFonts w:ascii="Times New Roman" w:hAnsi="Times New Roman" w:cs="Times New Roman"/>
          <w:b/>
          <w:bCs/>
          <w:sz w:val="28"/>
          <w:szCs w:val="28"/>
        </w:rPr>
        <w:t>Статья 45. Освещение деятельности Законодательного Собрания в средствах массовой информации</w:t>
      </w:r>
      <w:bookmarkEnd w:id="56"/>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Законодательное Собрание в целях освещения своей деятельности может выступать учредителем (соучредителем) средств массовой информации в порядке, установленном федеральным законодательством.</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Законодательное Собрание предоставляет редакциям средств массовой информации для выпуска в эфир (публикации) материалы о деятельности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При освещении деятельности политических партий, представленных в Законодательном Собрании, государственными региональными телеканалом и радиоканалом, определенными в соответствии с законом Новосибирской области, должны соблюдаться требования, установленные федеральным законодательством и законодательством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57" w:name="_Toc53"/>
      <w:r>
        <w:rPr>
          <w:rFonts w:ascii="Times New Roman" w:hAnsi="Times New Roman" w:cs="Times New Roman"/>
          <w:b/>
          <w:bCs/>
          <w:sz w:val="28"/>
          <w:szCs w:val="28"/>
        </w:rPr>
        <w:t>Статья 46. Официальный сайт Законодательного Собрания и официальные страницы Законодательного Собрания</w:t>
      </w:r>
      <w:bookmarkEnd w:id="57"/>
    </w:p>
    <w:p w:rsidR="00DB33F5" w:rsidRDefault="009A275E">
      <w:pPr>
        <w:spacing w:after="0" w:line="240" w:lineRule="auto"/>
        <w:ind w:firstLine="567"/>
        <w:jc w:val="both"/>
        <w:rPr>
          <w:rFonts w:ascii="Times New Roman" w:hAnsi="Times New Roman" w:cs="Times New Roman"/>
          <w:bCs/>
        </w:rPr>
      </w:pPr>
      <w:r>
        <w:rPr>
          <w:rFonts w:ascii="Times New Roman" w:hAnsi="Times New Roman" w:cs="Times New Roman"/>
          <w:i/>
        </w:rPr>
        <w:t>(в ред. Закона Новосибирской области от 26 января 2023 года № 314-ОЗ)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Законодательное Собрание имеет официальный сайт в информационно-телекоммуникационной сети «Интернет», а также официальные страницы Законодательного Собрания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статьей 10.6 Федерального закона от 27 июля 2006 года № 149-ФЗ «Об информации, информационных технологиях и о защите информации».</w:t>
      </w:r>
    </w:p>
    <w:p w:rsidR="00DB33F5" w:rsidRDefault="009A275E">
      <w:pPr>
        <w:spacing w:after="0" w:line="240" w:lineRule="auto"/>
        <w:ind w:firstLine="567"/>
        <w:contextualSpacing/>
        <w:jc w:val="both"/>
        <w:rPr>
          <w:rFonts w:ascii="Times New Roman" w:hAnsi="Times New Roman" w:cs="Times New Roman"/>
          <w:bCs/>
        </w:rPr>
      </w:pPr>
      <w:r>
        <w:rPr>
          <w:rFonts w:ascii="Times New Roman" w:hAnsi="Times New Roman" w:cs="Times New Roman"/>
          <w:i/>
        </w:rPr>
        <w:t>(в ред. Закона Новосибирской области от 26 января 2023 года № 314-ОЗ)</w:t>
      </w:r>
    </w:p>
    <w:p w:rsidR="00DB33F5" w:rsidRDefault="009A275E">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Перечни информации о деятельности Законодательного Собрания, размещаемой на официальном сайте Законодательного Собрания и официальных страницах Законодательного Собрания, утверждаются распоряжением Председателя Законодательного Собрания.</w:t>
      </w:r>
    </w:p>
    <w:p w:rsidR="00DB33F5" w:rsidRDefault="009A275E">
      <w:pPr>
        <w:spacing w:after="0" w:line="240" w:lineRule="auto"/>
        <w:ind w:firstLine="567"/>
        <w:contextualSpacing/>
        <w:jc w:val="both"/>
        <w:rPr>
          <w:rFonts w:ascii="Times New Roman" w:hAnsi="Times New Roman" w:cs="Times New Roman"/>
          <w:bCs/>
        </w:rPr>
      </w:pPr>
      <w:r>
        <w:rPr>
          <w:rFonts w:ascii="Times New Roman" w:hAnsi="Times New Roman" w:cs="Times New Roman"/>
          <w:i/>
        </w:rPr>
        <w:t>(в ред. Закона Новосибирской области от 26 января 2023 года № 314-ОЗ)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Требования к технологическим, программным и лингвистическим средствам обеспечения пользования официальным сайтом Законодательного Собрания определяются постановлением Законодательного Собрания.</w:t>
      </w:r>
    </w:p>
    <w:p w:rsidR="00DB33F5" w:rsidRDefault="009A275E">
      <w:pPr>
        <w:spacing w:after="0" w:line="240" w:lineRule="auto"/>
        <w:ind w:firstLine="567"/>
        <w:contextualSpacing/>
        <w:jc w:val="both"/>
        <w:rPr>
          <w:rFonts w:ascii="Times New Roman" w:hAnsi="Times New Roman" w:cs="Times New Roman"/>
          <w:bCs/>
        </w:rPr>
      </w:pPr>
      <w:r>
        <w:rPr>
          <w:rFonts w:ascii="Times New Roman" w:hAnsi="Times New Roman" w:cs="Times New Roman"/>
          <w:i/>
        </w:rPr>
        <w:t>(в ред. Закона Новосибирской области от 26 января 2023 года № 314-ОЗ)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jc w:val="center"/>
        <w:outlineLvl w:val="1"/>
        <w:rPr>
          <w:rFonts w:ascii="Times New Roman" w:hAnsi="Times New Roman" w:cs="Times New Roman"/>
          <w:b/>
          <w:bCs/>
          <w:sz w:val="28"/>
          <w:szCs w:val="28"/>
        </w:rPr>
      </w:pPr>
      <w:bookmarkStart w:id="58" w:name="_Toc54"/>
      <w:r>
        <w:rPr>
          <w:rFonts w:ascii="Times New Roman" w:hAnsi="Times New Roman" w:cs="Times New Roman"/>
          <w:b/>
          <w:bCs/>
          <w:sz w:val="28"/>
          <w:szCs w:val="28"/>
        </w:rPr>
        <w:t>Глава 7. ОБЕСПЕЧЕНИЕ ДЕЯТЕЛЬНОСТИ ЗАКОНОДАТЕЛЬНОГО СОБРАНИЯ</w:t>
      </w:r>
      <w:bookmarkEnd w:id="58"/>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59" w:name="_Toc55"/>
      <w:r>
        <w:rPr>
          <w:rFonts w:ascii="Times New Roman" w:hAnsi="Times New Roman" w:cs="Times New Roman"/>
          <w:b/>
          <w:bCs/>
          <w:sz w:val="28"/>
          <w:szCs w:val="28"/>
        </w:rPr>
        <w:t>Статья 47. Аппарат Законодательного Собрания</w:t>
      </w:r>
      <w:bookmarkEnd w:id="59"/>
    </w:p>
    <w:p w:rsidR="00DB33F5" w:rsidRDefault="009A275E">
      <w:pPr>
        <w:spacing w:after="0" w:line="240" w:lineRule="auto"/>
        <w:ind w:firstLine="540"/>
        <w:jc w:val="both"/>
        <w:rPr>
          <w:rFonts w:ascii="Times New Roman" w:hAnsi="Times New Roman" w:cs="Times New Roman"/>
          <w:i/>
        </w:rPr>
      </w:pPr>
      <w:r>
        <w:rPr>
          <w:rFonts w:ascii="Times New Roman" w:hAnsi="Times New Roman" w:cs="Times New Roman"/>
          <w:i/>
        </w:rPr>
        <w:t>(в ред. Закона Новосибирской области от 5 мая 2016 года № 58-ОЗ)</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Правовое, аналитическое, организационное, информационное, документационное, материально-техническое, технологическое и иное обеспечение исполнения установленных федеральным законодательством, Уставом Новосибирской области и законами Новосибирской области полномочий Законодательного Собрания, а также лиц, замещающих в Законодательном Собрании государственные должности Новосибирской области, осуществляет аппарат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Задачи, функции аппарата Законодательного Собрания, порядок организации его деятельности определяются положением об аппарате Законодательного Собрания, утверждаемым постановлением Законодательного Собрания.</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Структура и предельная штатная численность аппарата Законодательного Собрания утверждаются постановлением Законодательного Собрания. Организационная структура и штатная численность структурных подразделений аппарата Законодательного Собрания устанавливаются распоряжением Председателя Законодательного Собрания</w:t>
      </w:r>
    </w:p>
    <w:p w:rsidR="00DB33F5" w:rsidRDefault="009A275E">
      <w:pPr>
        <w:spacing w:after="0" w:line="240" w:lineRule="auto"/>
        <w:ind w:firstLine="540"/>
        <w:jc w:val="both"/>
        <w:rPr>
          <w:rFonts w:ascii="Times New Roman" w:hAnsi="Times New Roman" w:cs="Times New Roman"/>
          <w:i/>
        </w:rPr>
      </w:pPr>
      <w:r>
        <w:rPr>
          <w:rFonts w:ascii="Times New Roman" w:hAnsi="Times New Roman" w:cs="Times New Roman"/>
          <w:i/>
        </w:rPr>
        <w:t>(в ред. Закона Новосибирской области от 26 апреля 2024 года № 436-ОЗ)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Утратил силу.</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i/>
        </w:rPr>
        <w:t>(в ред. Закона Новосибирской области от 26 апреля 2024 года № 436-ОЗ)</w:t>
      </w:r>
    </w:p>
    <w:p w:rsidR="00DB33F5" w:rsidRDefault="00DB33F5">
      <w:pPr>
        <w:spacing w:after="0" w:line="240" w:lineRule="auto"/>
        <w:ind w:firstLine="540"/>
        <w:jc w:val="center"/>
        <w:rPr>
          <w:rFonts w:ascii="Times New Roman" w:hAnsi="Times New Roman" w:cs="Times New Roman"/>
          <w:sz w:val="28"/>
          <w:szCs w:val="28"/>
        </w:rPr>
      </w:pPr>
    </w:p>
    <w:p w:rsidR="00DB33F5" w:rsidRDefault="009A275E">
      <w:pPr>
        <w:spacing w:after="0" w:line="240" w:lineRule="auto"/>
        <w:ind w:firstLine="540"/>
        <w:jc w:val="both"/>
        <w:outlineLvl w:val="1"/>
        <w:rPr>
          <w:rFonts w:ascii="Times New Roman" w:hAnsi="Times New Roman" w:cs="Times New Roman"/>
          <w:b/>
          <w:bCs/>
          <w:sz w:val="28"/>
          <w:szCs w:val="28"/>
        </w:rPr>
      </w:pPr>
      <w:bookmarkStart w:id="60" w:name="_Toc56"/>
      <w:r>
        <w:rPr>
          <w:rFonts w:ascii="Times New Roman" w:hAnsi="Times New Roman" w:cs="Times New Roman"/>
          <w:b/>
          <w:bCs/>
          <w:sz w:val="28"/>
          <w:szCs w:val="28"/>
        </w:rPr>
        <w:t>Статья 48. Финансовое и материально-техническое обеспечение деятельности Законодательного Собрания</w:t>
      </w:r>
      <w:bookmarkEnd w:id="60"/>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Финансовое обеспечение деятельности Законодательного Собрания осуществляется за счет средств областного бюджета Новосибирской области на основании бюджетной сметы.</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Расходы на обеспечение деятельности Законодательного Собрания предусматриваются в областном бюджете Новосибирской области отдельно от других расходов в соответствии с бюджетной классификацией Российской Федерации в объеме, необходимом для осуществления полномочий Законодательного Собрания.</w:t>
      </w:r>
    </w:p>
    <w:p w:rsidR="00DB33F5" w:rsidRDefault="009A275E">
      <w:pPr>
        <w:spacing w:before="200" w:after="0" w:line="240" w:lineRule="auto"/>
        <w:contextualSpacing/>
        <w:jc w:val="both"/>
        <w:rPr>
          <w:rFonts w:ascii="Times New Roman" w:hAnsi="Times New Roman" w:cs="Times New Roman"/>
          <w:i/>
        </w:rPr>
      </w:pPr>
      <w:r>
        <w:rPr>
          <w:rFonts w:ascii="Times New Roman" w:hAnsi="Times New Roman" w:cs="Times New Roman"/>
          <w:i/>
        </w:rPr>
        <w:t>(в ред. Закона Новосибирской области от 1 июня 2022 года № 212-ОЗ)</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Законодательное Собрание самостоятельно управляет и распоряжается средствами областного бюджета Новосибирской области, выделенными на обеспечение его деятельности.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Законодательному Собранию в оперативное управление и (или) безвозмездное пользование предоставляются помещения и иное имущество, находящееся в государственной собственности Новосибирской области, необходимое для осуществления возложенных на него полномочий.</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Законодательное Собрание самостоятельно решает вопросы материально-технического обеспечения своей деятельности.</w:t>
      </w:r>
    </w:p>
    <w:p w:rsidR="00DB33F5" w:rsidRDefault="009A275E">
      <w:pPr>
        <w:spacing w:before="200"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Материально-финансовое обеспечение деятельности депутата Законодательного Собрания осуществляется в соответствии с Законом Новосибирской области «О статусе депутата Законодательного Собрания Новосибирской области».</w:t>
      </w:r>
    </w:p>
    <w:p w:rsidR="00DB33F5" w:rsidRDefault="00DB33F5">
      <w:pPr>
        <w:spacing w:after="0" w:line="240" w:lineRule="auto"/>
        <w:ind w:firstLine="540"/>
        <w:jc w:val="both"/>
        <w:rPr>
          <w:rFonts w:ascii="Times New Roman" w:hAnsi="Times New Roman" w:cs="Times New Roman"/>
          <w:sz w:val="28"/>
          <w:szCs w:val="28"/>
        </w:rPr>
      </w:pPr>
    </w:p>
    <w:p w:rsidR="00DB33F5" w:rsidRDefault="009A275E">
      <w:pPr>
        <w:spacing w:after="0" w:line="240" w:lineRule="auto"/>
        <w:jc w:val="center"/>
        <w:outlineLvl w:val="1"/>
        <w:rPr>
          <w:rFonts w:ascii="Times New Roman" w:hAnsi="Times New Roman" w:cs="Times New Roman"/>
          <w:sz w:val="28"/>
          <w:szCs w:val="28"/>
        </w:rPr>
      </w:pPr>
      <w:bookmarkStart w:id="61" w:name="_Toc57"/>
      <w:r>
        <w:rPr>
          <w:rFonts w:ascii="Times New Roman" w:hAnsi="Times New Roman" w:cs="Times New Roman"/>
          <w:b/>
          <w:bCs/>
          <w:sz w:val="28"/>
          <w:szCs w:val="28"/>
        </w:rPr>
        <w:t>Глава 8. ЗАКЛЮЧИТЕЛЬНЫЕ ПОЛОЖЕНИЯ</w:t>
      </w:r>
      <w:bookmarkEnd w:id="61"/>
    </w:p>
    <w:p w:rsidR="00DB33F5" w:rsidRDefault="00DB33F5">
      <w:pPr>
        <w:spacing w:after="0" w:line="240" w:lineRule="auto"/>
        <w:jc w:val="center"/>
        <w:outlineLvl w:val="1"/>
        <w:rPr>
          <w:rFonts w:ascii="Times New Roman" w:hAnsi="Times New Roman" w:cs="Times New Roman"/>
          <w:b/>
          <w:bCs/>
          <w:sz w:val="32"/>
          <w:szCs w:val="32"/>
        </w:rPr>
      </w:pPr>
    </w:p>
    <w:p w:rsidR="00DB33F5" w:rsidRDefault="009A275E">
      <w:pPr>
        <w:spacing w:after="0" w:line="240" w:lineRule="auto"/>
        <w:ind w:firstLine="540"/>
        <w:jc w:val="both"/>
        <w:outlineLvl w:val="1"/>
        <w:rPr>
          <w:rFonts w:ascii="Times New Roman" w:hAnsi="Times New Roman" w:cs="Times New Roman"/>
          <w:b/>
          <w:bCs/>
          <w:sz w:val="32"/>
          <w:szCs w:val="32"/>
        </w:rPr>
      </w:pPr>
      <w:bookmarkStart w:id="62" w:name="_Toc58"/>
      <w:r>
        <w:rPr>
          <w:rFonts w:ascii="Times New Roman" w:hAnsi="Times New Roman" w:cs="Times New Roman"/>
          <w:b/>
          <w:bCs/>
          <w:sz w:val="28"/>
          <w:szCs w:val="28"/>
        </w:rPr>
        <w:t>Статья 49. Вступление в силу настоящего Закона</w:t>
      </w:r>
      <w:bookmarkEnd w:id="62"/>
    </w:p>
    <w:p w:rsidR="00DB33F5" w:rsidRDefault="00DB33F5">
      <w:pPr>
        <w:spacing w:after="0" w:line="240" w:lineRule="auto"/>
        <w:ind w:firstLine="540"/>
        <w:jc w:val="both"/>
        <w:rPr>
          <w:rFonts w:ascii="Times New Roman" w:hAnsi="Times New Roman" w:cs="Times New Roman"/>
          <w:sz w:val="32"/>
          <w:szCs w:val="32"/>
        </w:rPr>
      </w:pPr>
    </w:p>
    <w:p w:rsidR="00DB33F5" w:rsidRDefault="009A275E">
      <w:pPr>
        <w:spacing w:after="0" w:line="240" w:lineRule="auto"/>
        <w:ind w:firstLine="540"/>
        <w:jc w:val="both"/>
        <w:rPr>
          <w:rFonts w:ascii="Times New Roman" w:hAnsi="Times New Roman" w:cs="Times New Roman"/>
          <w:sz w:val="32"/>
          <w:szCs w:val="32"/>
        </w:rPr>
      </w:pPr>
      <w:r>
        <w:rPr>
          <w:rFonts w:ascii="Times New Roman" w:hAnsi="Times New Roman" w:cs="Times New Roman"/>
          <w:sz w:val="28"/>
          <w:szCs w:val="28"/>
        </w:rPr>
        <w:t>Настоящий Закон вступает в силу через 10 дней после дня его официального опубликования.</w:t>
      </w:r>
    </w:p>
    <w:p w:rsidR="00DB33F5" w:rsidRDefault="00DB33F5">
      <w:pPr>
        <w:spacing w:after="0" w:line="240" w:lineRule="auto"/>
        <w:ind w:firstLine="540"/>
        <w:jc w:val="both"/>
        <w:rPr>
          <w:rFonts w:ascii="Times New Roman" w:hAnsi="Times New Roman" w:cs="Times New Roman"/>
          <w:sz w:val="32"/>
          <w:szCs w:val="32"/>
        </w:rPr>
      </w:pPr>
    </w:p>
    <w:p w:rsidR="00DB33F5" w:rsidRDefault="009A275E">
      <w:pPr>
        <w:spacing w:after="0" w:line="240" w:lineRule="auto"/>
        <w:rPr>
          <w:rFonts w:ascii="Times New Roman" w:hAnsi="Times New Roman" w:cs="Times New Roman"/>
          <w:sz w:val="32"/>
          <w:szCs w:val="32"/>
        </w:rPr>
      </w:pPr>
      <w:r>
        <w:rPr>
          <w:rFonts w:ascii="Times New Roman" w:hAnsi="Times New Roman" w:cs="Times New Roman"/>
          <w:sz w:val="28"/>
          <w:szCs w:val="28"/>
        </w:rPr>
        <w:t>Губернатор</w:t>
      </w:r>
    </w:p>
    <w:p w:rsidR="00DB33F5" w:rsidRDefault="009A275E">
      <w:pPr>
        <w:spacing w:after="0" w:line="240" w:lineRule="auto"/>
        <w:rPr>
          <w:rFonts w:ascii="Times New Roman" w:hAnsi="Times New Roman" w:cs="Times New Roman"/>
          <w:sz w:val="32"/>
          <w:szCs w:val="32"/>
        </w:rPr>
      </w:pPr>
      <w:r>
        <w:rPr>
          <w:rFonts w:ascii="Times New Roman" w:hAnsi="Times New Roman" w:cs="Times New Roman"/>
          <w:sz w:val="28"/>
          <w:szCs w:val="28"/>
        </w:rPr>
        <w:t>Новосибирской области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В.А. ЮРЧЕНКО</w:t>
      </w:r>
    </w:p>
    <w:p w:rsidR="00DB33F5" w:rsidRDefault="00DB33F5">
      <w:pPr>
        <w:spacing w:after="0" w:line="240" w:lineRule="auto"/>
        <w:rPr>
          <w:rFonts w:ascii="Times New Roman" w:hAnsi="Times New Roman" w:cs="Times New Roman"/>
          <w:sz w:val="32"/>
          <w:szCs w:val="32"/>
        </w:rPr>
      </w:pPr>
    </w:p>
    <w:p w:rsidR="00DB33F5" w:rsidRDefault="009A275E">
      <w:pPr>
        <w:spacing w:after="0" w:line="240" w:lineRule="auto"/>
        <w:contextualSpacing/>
        <w:rPr>
          <w:rFonts w:ascii="Times New Roman" w:hAnsi="Times New Roman" w:cs="Times New Roman"/>
          <w:sz w:val="32"/>
          <w:szCs w:val="32"/>
        </w:rPr>
      </w:pPr>
      <w:r>
        <w:rPr>
          <w:rFonts w:ascii="Times New Roman" w:hAnsi="Times New Roman" w:cs="Times New Roman"/>
          <w:sz w:val="28"/>
          <w:szCs w:val="28"/>
        </w:rPr>
        <w:t>г. Новосибирск</w:t>
      </w:r>
    </w:p>
    <w:p w:rsidR="00DB33F5" w:rsidRDefault="009A275E">
      <w:pPr>
        <w:spacing w:before="200" w:after="0" w:line="240" w:lineRule="auto"/>
        <w:contextualSpacing/>
        <w:rPr>
          <w:rFonts w:ascii="Times New Roman" w:hAnsi="Times New Roman" w:cs="Times New Roman"/>
          <w:sz w:val="32"/>
          <w:szCs w:val="32"/>
        </w:rPr>
      </w:pPr>
      <w:r>
        <w:rPr>
          <w:rFonts w:ascii="Times New Roman" w:hAnsi="Times New Roman" w:cs="Times New Roman"/>
          <w:sz w:val="28"/>
          <w:szCs w:val="28"/>
        </w:rPr>
        <w:t>5 декабря 2011 г.</w:t>
      </w:r>
    </w:p>
    <w:p w:rsidR="00DB33F5" w:rsidRDefault="009A275E">
      <w:pPr>
        <w:spacing w:before="200" w:after="0" w:line="240" w:lineRule="auto"/>
        <w:contextualSpacing/>
        <w:rPr>
          <w:rFonts w:ascii="Times New Roman" w:hAnsi="Times New Roman" w:cs="Times New Roman"/>
          <w:sz w:val="32"/>
          <w:szCs w:val="32"/>
        </w:rPr>
      </w:pPr>
      <w:r>
        <w:rPr>
          <w:rFonts w:ascii="Times New Roman" w:hAnsi="Times New Roman" w:cs="Times New Roman"/>
          <w:sz w:val="28"/>
          <w:szCs w:val="28"/>
        </w:rPr>
        <w:t>№ 152-ОЗ</w:t>
      </w:r>
    </w:p>
    <w:sectPr w:rsidR="00DB33F5">
      <w:footerReference w:type="default" r:id="rId16"/>
      <w:pgSz w:w="11906" w:h="16838"/>
      <w:pgMar w:top="709" w:right="566" w:bottom="993" w:left="709" w:header="0" w:footer="1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75E" w:rsidRDefault="009A275E">
      <w:pPr>
        <w:spacing w:after="0" w:line="240" w:lineRule="auto"/>
      </w:pPr>
      <w:r>
        <w:separator/>
      </w:r>
    </w:p>
  </w:endnote>
  <w:endnote w:type="continuationSeparator" w:id="0">
    <w:p w:rsidR="009A275E" w:rsidRDefault="009A2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Droid Sans Devanagari">
    <w:altName w:val="HP Simplified"/>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5550343"/>
      <w:docPartObj>
        <w:docPartGallery w:val="Page Numbers (Bottom of Page)"/>
        <w:docPartUnique/>
      </w:docPartObj>
    </w:sdtPr>
    <w:sdtEndPr/>
    <w:sdtContent>
      <w:p w:rsidR="00DB33F5" w:rsidRDefault="009A275E">
        <w:pPr>
          <w:pStyle w:val="af7"/>
          <w:jc w:val="center"/>
        </w:pPr>
        <w:r>
          <w:fldChar w:fldCharType="begin"/>
        </w:r>
        <w:r>
          <w:instrText xml:space="preserve"> PAGE </w:instrText>
        </w:r>
        <w:r>
          <w:fldChar w:fldCharType="separate"/>
        </w:r>
        <w:r w:rsidR="00196139">
          <w:rPr>
            <w:noProof/>
          </w:rPr>
          <w:t>20</w:t>
        </w:r>
        <w:r>
          <w:fldChar w:fldCharType="end"/>
        </w:r>
      </w:p>
    </w:sdtContent>
  </w:sdt>
  <w:p w:rsidR="00DB33F5" w:rsidRDefault="00DB33F5">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75E" w:rsidRDefault="009A275E">
      <w:pPr>
        <w:spacing w:after="0" w:line="240" w:lineRule="auto"/>
      </w:pPr>
      <w:r>
        <w:separator/>
      </w:r>
    </w:p>
  </w:footnote>
  <w:footnote w:type="continuationSeparator" w:id="0">
    <w:p w:rsidR="009A275E" w:rsidRDefault="009A27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3F5"/>
    <w:rsid w:val="00196139"/>
    <w:rsid w:val="001A0523"/>
    <w:rsid w:val="009A275E"/>
    <w:rsid w:val="00C200C4"/>
    <w:rsid w:val="00DB33F5"/>
    <w:rsid w:val="00E46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E6F098-03F2-4170-9654-136F4E58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000FF" w:themeColor="hyperlink"/>
      <w:u w:val="single"/>
    </w:rPr>
  </w:style>
  <w:style w:type="character" w:styleId="a4">
    <w:name w:val="footnote reference"/>
    <w:basedOn w:val="a0"/>
    <w:uiPriority w:val="99"/>
    <w:unhideWhenUsed/>
    <w:rPr>
      <w:vertAlign w:val="superscript"/>
    </w:rPr>
  </w:style>
  <w:style w:type="character" w:styleId="a5">
    <w:name w:val="endnote reference"/>
    <w:basedOn w:val="a0"/>
    <w:uiPriority w:val="99"/>
    <w:semiHidden/>
    <w:unhideWhenUsed/>
    <w:rPr>
      <w:vertAlign w:val="superscript"/>
    </w:r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6">
    <w:name w:val="Заголовок Знак"/>
    <w:basedOn w:val="a0"/>
    <w:link w:val="a7"/>
    <w:uiPriority w:val="10"/>
    <w:qFormat/>
    <w:rPr>
      <w:sz w:val="48"/>
      <w:szCs w:val="48"/>
    </w:rPr>
  </w:style>
  <w:style w:type="character" w:customStyle="1" w:styleId="a8">
    <w:name w:val="Подзаголовок Знак"/>
    <w:basedOn w:val="a0"/>
    <w:link w:val="a9"/>
    <w:uiPriority w:val="11"/>
    <w:qFormat/>
    <w:rPr>
      <w:sz w:val="24"/>
      <w:szCs w:val="24"/>
    </w:rPr>
  </w:style>
  <w:style w:type="character" w:customStyle="1" w:styleId="21">
    <w:name w:val="Цитата 2 Знак"/>
    <w:link w:val="22"/>
    <w:uiPriority w:val="29"/>
    <w:qFormat/>
    <w:rPr>
      <w:i/>
    </w:rPr>
  </w:style>
  <w:style w:type="character" w:customStyle="1" w:styleId="aa">
    <w:name w:val="Выделенная цитата Знак"/>
    <w:link w:val="ab"/>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character" w:customStyle="1" w:styleId="-">
    <w:name w:val="Интернет-ссылка"/>
    <w:uiPriority w:val="99"/>
    <w:unhideWhenUsed/>
    <w:rPr>
      <w:color w:val="0000FF" w:themeColor="hyperlink"/>
      <w:u w:val="single"/>
    </w:rPr>
  </w:style>
  <w:style w:type="character" w:customStyle="1" w:styleId="ac">
    <w:name w:val="Текст сноски Знак"/>
    <w:link w:val="ad"/>
    <w:uiPriority w:val="99"/>
    <w:qFormat/>
    <w:rPr>
      <w:sz w:val="18"/>
    </w:rPr>
  </w:style>
  <w:style w:type="character" w:customStyle="1" w:styleId="ae">
    <w:name w:val="Символ сноски"/>
    <w:basedOn w:val="a0"/>
    <w:uiPriority w:val="99"/>
    <w:unhideWhenUsed/>
    <w:qFormat/>
    <w:rPr>
      <w:vertAlign w:val="superscript"/>
    </w:rPr>
  </w:style>
  <w:style w:type="character" w:customStyle="1" w:styleId="af">
    <w:name w:val="Привязка сноски"/>
    <w:rPr>
      <w:vertAlign w:val="superscript"/>
    </w:rPr>
  </w:style>
  <w:style w:type="character" w:customStyle="1" w:styleId="af0">
    <w:name w:val="Текст концевой сноски Знак"/>
    <w:link w:val="af1"/>
    <w:uiPriority w:val="99"/>
    <w:qFormat/>
    <w:rPr>
      <w:sz w:val="20"/>
    </w:rPr>
  </w:style>
  <w:style w:type="character" w:customStyle="1" w:styleId="af2">
    <w:name w:val="Символ концевой сноски"/>
    <w:basedOn w:val="a0"/>
    <w:uiPriority w:val="99"/>
    <w:semiHidden/>
    <w:unhideWhenUsed/>
    <w:qFormat/>
    <w:rPr>
      <w:vertAlign w:val="superscript"/>
    </w:rPr>
  </w:style>
  <w:style w:type="character" w:customStyle="1" w:styleId="af3">
    <w:name w:val="Привязка концевой сноски"/>
    <w:rPr>
      <w:vertAlign w:val="superscript"/>
    </w:rPr>
  </w:style>
  <w:style w:type="character" w:customStyle="1" w:styleId="af4">
    <w:name w:val="Верхний колонтитул Знак"/>
    <w:basedOn w:val="a0"/>
    <w:link w:val="af5"/>
    <w:uiPriority w:val="99"/>
    <w:qFormat/>
  </w:style>
  <w:style w:type="character" w:customStyle="1" w:styleId="af6">
    <w:name w:val="Нижний колонтитул Знак"/>
    <w:basedOn w:val="a0"/>
    <w:link w:val="af7"/>
    <w:uiPriority w:val="99"/>
    <w:qFormat/>
  </w:style>
  <w:style w:type="paragraph" w:customStyle="1" w:styleId="11">
    <w:name w:val="Заголовок1"/>
    <w:basedOn w:val="a"/>
    <w:next w:val="af8"/>
    <w:qFormat/>
    <w:pPr>
      <w:keepNext/>
      <w:spacing w:before="240" w:after="120"/>
    </w:pPr>
    <w:rPr>
      <w:rFonts w:ascii="Liberation Sans" w:eastAsia="Tahoma" w:hAnsi="Liberation Sans" w:cs="Droid Sans Devanagari"/>
      <w:sz w:val="28"/>
      <w:szCs w:val="28"/>
    </w:rPr>
  </w:style>
  <w:style w:type="paragraph" w:styleId="af8">
    <w:name w:val="Body Text"/>
    <w:basedOn w:val="a"/>
    <w:pPr>
      <w:spacing w:after="140"/>
    </w:pPr>
  </w:style>
  <w:style w:type="paragraph" w:styleId="af9">
    <w:name w:val="List"/>
    <w:basedOn w:val="af8"/>
    <w:rPr>
      <w:rFonts w:cs="Droid Sans Devanagari"/>
    </w:rPr>
  </w:style>
  <w:style w:type="paragraph" w:styleId="afa">
    <w:name w:val="caption"/>
    <w:basedOn w:val="a"/>
    <w:next w:val="a"/>
    <w:uiPriority w:val="35"/>
    <w:semiHidden/>
    <w:unhideWhenUsed/>
    <w:qFormat/>
    <w:rPr>
      <w:b/>
      <w:bCs/>
      <w:color w:val="4F81BD" w:themeColor="accent1"/>
      <w:sz w:val="18"/>
      <w:szCs w:val="18"/>
    </w:rPr>
  </w:style>
  <w:style w:type="paragraph" w:styleId="afb">
    <w:name w:val="index heading"/>
    <w:basedOn w:val="11"/>
  </w:style>
  <w:style w:type="paragraph" w:styleId="afc">
    <w:name w:val="No Spacing"/>
    <w:uiPriority w:val="1"/>
    <w:qFormat/>
  </w:style>
  <w:style w:type="paragraph" w:styleId="a7">
    <w:name w:val="Title"/>
    <w:basedOn w:val="a"/>
    <w:next w:val="a"/>
    <w:link w:val="a6"/>
    <w:uiPriority w:val="10"/>
    <w:qFormat/>
    <w:pPr>
      <w:spacing w:before="300"/>
      <w:contextualSpacing/>
    </w:pPr>
    <w:rPr>
      <w:sz w:val="48"/>
      <w:szCs w:val="48"/>
    </w:rPr>
  </w:style>
  <w:style w:type="paragraph" w:styleId="a9">
    <w:name w:val="Subtitle"/>
    <w:basedOn w:val="a"/>
    <w:next w:val="a"/>
    <w:link w:val="a8"/>
    <w:uiPriority w:val="11"/>
    <w:qFormat/>
    <w:pPr>
      <w:spacing w:before="200"/>
    </w:pPr>
    <w:rPr>
      <w:sz w:val="24"/>
      <w:szCs w:val="24"/>
    </w:rPr>
  </w:style>
  <w:style w:type="paragraph" w:styleId="22">
    <w:name w:val="Quote"/>
    <w:basedOn w:val="a"/>
    <w:next w:val="a"/>
    <w:link w:val="21"/>
    <w:uiPriority w:val="29"/>
    <w:qFormat/>
    <w:pPr>
      <w:ind w:left="720" w:right="720"/>
    </w:pPr>
    <w:rPr>
      <w:i/>
    </w:rPr>
  </w:style>
  <w:style w:type="paragraph" w:styleId="ab">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d">
    <w:name w:val="footnote text"/>
    <w:basedOn w:val="a"/>
    <w:link w:val="ac"/>
    <w:uiPriority w:val="99"/>
    <w:semiHidden/>
    <w:unhideWhenUsed/>
    <w:pPr>
      <w:spacing w:after="40" w:line="240" w:lineRule="auto"/>
    </w:pPr>
    <w:rPr>
      <w:sz w:val="18"/>
    </w:rPr>
  </w:style>
  <w:style w:type="paragraph" w:styleId="af1">
    <w:name w:val="endnote text"/>
    <w:basedOn w:val="a"/>
    <w:link w:val="af0"/>
    <w:uiPriority w:val="99"/>
    <w:semiHidden/>
    <w:unhideWhenUsed/>
    <w:pPr>
      <w:spacing w:after="0" w:line="240" w:lineRule="auto"/>
    </w:pPr>
    <w:rPr>
      <w:sz w:val="20"/>
    </w:rPr>
  </w:style>
  <w:style w:type="paragraph" w:styleId="12">
    <w:name w:val="toc 1"/>
    <w:basedOn w:val="a"/>
    <w:next w:val="a"/>
    <w:uiPriority w:val="39"/>
    <w:unhideWhenUsed/>
    <w:qFormat/>
    <w:pPr>
      <w:spacing w:after="57"/>
    </w:pPr>
  </w:style>
  <w:style w:type="paragraph" w:styleId="23">
    <w:name w:val="toc 2"/>
    <w:basedOn w:val="a"/>
    <w:next w:val="a"/>
    <w:uiPriority w:val="39"/>
    <w:unhideWhenUsed/>
    <w:qFormat/>
    <w:pPr>
      <w:spacing w:after="57"/>
      <w:ind w:left="283"/>
    </w:pPr>
  </w:style>
  <w:style w:type="paragraph" w:styleId="31">
    <w:name w:val="toc 3"/>
    <w:basedOn w:val="a"/>
    <w:next w:val="a"/>
    <w:uiPriority w:val="39"/>
    <w:unhideWhenUsed/>
    <w:qFormat/>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d">
    <w:name w:val="TOC Heading"/>
    <w:uiPriority w:val="39"/>
    <w:unhideWhenUsed/>
    <w:qFormat/>
    <w:pPr>
      <w:spacing w:after="200" w:line="276" w:lineRule="auto"/>
    </w:pPr>
  </w:style>
  <w:style w:type="paragraph" w:styleId="afe">
    <w:name w:val="table of figures"/>
    <w:basedOn w:val="a"/>
    <w:next w:val="a"/>
    <w:uiPriority w:val="99"/>
    <w:unhideWhenUsed/>
    <w:qFormat/>
    <w:pPr>
      <w:spacing w:after="0"/>
    </w:pPr>
  </w:style>
  <w:style w:type="paragraph" w:customStyle="1" w:styleId="aff">
    <w:name w:val="Колонтитул"/>
    <w:basedOn w:val="a"/>
    <w:qFormat/>
  </w:style>
  <w:style w:type="paragraph" w:styleId="af5">
    <w:name w:val="header"/>
    <w:basedOn w:val="a"/>
    <w:link w:val="af4"/>
    <w:uiPriority w:val="99"/>
    <w:unhideWhenUsed/>
    <w:pPr>
      <w:tabs>
        <w:tab w:val="center" w:pos="4677"/>
        <w:tab w:val="right" w:pos="9355"/>
      </w:tabs>
      <w:spacing w:after="0" w:line="240" w:lineRule="auto"/>
    </w:pPr>
  </w:style>
  <w:style w:type="paragraph" w:styleId="af7">
    <w:name w:val="footer"/>
    <w:basedOn w:val="a"/>
    <w:link w:val="af6"/>
    <w:uiPriority w:val="99"/>
    <w:unhideWhenUsed/>
    <w:pPr>
      <w:tabs>
        <w:tab w:val="center" w:pos="4677"/>
        <w:tab w:val="right" w:pos="9355"/>
      </w:tabs>
      <w:spacing w:after="0" w:line="240" w:lineRule="auto"/>
    </w:pPr>
  </w:style>
  <w:style w:type="paragraph" w:styleId="aff0">
    <w:name w:val="List Paragraph"/>
    <w:basedOn w:val="a"/>
    <w:uiPriority w:val="34"/>
    <w:qFormat/>
    <w:pPr>
      <w:ind w:left="720"/>
      <w:contextualSpacing/>
    </w:pPr>
  </w:style>
  <w:style w:type="table" w:styleId="aff1">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F81BD" w:fill="4F81BD" w:themeFill="accent1"/>
      </w:tcPr>
    </w:tblStylePr>
    <w:tblStylePr w:type="lastRow">
      <w:rPr>
        <w:b/>
        <w:color w:val="FFFFFF"/>
        <w:sz w:val="22"/>
      </w:rPr>
      <w:tblPr/>
      <w:tcPr>
        <w:tcBorders>
          <w:top w:val="single" w:sz="4" w:space="0" w:color="FFFFFF" w:themeColor="light1"/>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C0504D" w:fill="C0504D" w:themeFill="accent2"/>
      </w:tcPr>
    </w:tblStylePr>
    <w:tblStylePr w:type="lastRow">
      <w:rPr>
        <w:b/>
        <w:color w:val="FFFFFF"/>
        <w:sz w:val="22"/>
      </w:rPr>
      <w:tblPr/>
      <w:tcPr>
        <w:tcBorders>
          <w:top w:val="single" w:sz="4" w:space="0" w:color="FFFFFF" w:themeColor="light1"/>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9BBB59" w:fill="9BBB59" w:themeFill="accent3"/>
      </w:tcPr>
    </w:tblStylePr>
    <w:tblStylePr w:type="lastRow">
      <w:rPr>
        <w:b/>
        <w:color w:val="FFFFFF"/>
        <w:sz w:val="22"/>
      </w:rPr>
      <w:tblPr/>
      <w:tcPr>
        <w:tcBorders>
          <w:top w:val="single" w:sz="4" w:space="0" w:color="FFFFFF" w:themeColor="light1"/>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8064A2" w:fill="8064A2" w:themeFill="accent4"/>
      </w:tcPr>
    </w:tblStylePr>
    <w:tblStylePr w:type="lastRow">
      <w:rPr>
        <w:b/>
        <w:color w:val="FFFFFF"/>
        <w:sz w:val="22"/>
      </w:rPr>
      <w:tblPr/>
      <w:tcPr>
        <w:tcBorders>
          <w:top w:val="single" w:sz="4" w:space="0" w:color="FFFFFF" w:themeColor="light1"/>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BACC6" w:fill="4BACC6" w:themeFill="accent5"/>
      </w:tcPr>
    </w:tblStylePr>
    <w:tblStylePr w:type="lastRow">
      <w:rPr>
        <w:b/>
        <w:color w:val="FFFFFF"/>
        <w:sz w:val="22"/>
      </w:rPr>
      <w:tblPr/>
      <w:tcPr>
        <w:tcBorders>
          <w:top w:val="single" w:sz="4" w:space="0" w:color="FFFFFF" w:themeColor="light1"/>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79646" w:fill="F79646" w:themeFill="accent6"/>
      </w:tcPr>
    </w:tblStylePr>
    <w:tblStylePr w:type="lastRow">
      <w:rPr>
        <w:b/>
        <w:color w:val="FFFFFF"/>
        <w:sz w:val="22"/>
      </w:rPr>
      <w:tblPr/>
      <w:tcPr>
        <w:tcBorders>
          <w:top w:val="single" w:sz="4" w:space="0" w:color="FFFFFF" w:themeColor="light1"/>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paragraph" w:customStyle="1" w:styleId="13">
    <w:name w:val="Текст1"/>
    <w:uiPriority w:val="99"/>
    <w:pPr>
      <w:pBdr>
        <w:top w:val="none" w:sz="4" w:space="0" w:color="000000"/>
        <w:left w:val="none" w:sz="4" w:space="0" w:color="000000"/>
        <w:bottom w:val="none" w:sz="4" w:space="0" w:color="000000"/>
        <w:right w:val="none" w:sz="4" w:space="0" w:color="000000"/>
        <w:between w:val="none" w:sz="4" w:space="0" w:color="000000"/>
      </w:pBdr>
    </w:pPr>
    <w:rPr>
      <w:rFonts w:ascii="Courier New" w:eastAsia="Times New Roman" w:hAnsi="Courier New" w:cs="Times New Roman"/>
      <w:sz w:val="20"/>
      <w:szCs w:val="20"/>
      <w:lang w:eastAsia="ru-RU"/>
    </w:rPr>
  </w:style>
  <w:style w:type="paragraph" w:styleId="aff2">
    <w:name w:val="Balloon Text"/>
    <w:basedOn w:val="a"/>
    <w:link w:val="aff3"/>
    <w:uiPriority w:val="99"/>
    <w:semiHidden/>
    <w:unhideWhenUsed/>
    <w:pPr>
      <w:spacing w:after="0" w:line="240" w:lineRule="auto"/>
    </w:pPr>
    <w:rPr>
      <w:rFonts w:ascii="Tahoma" w:hAnsi="Tahoma" w:cs="Tahoma"/>
      <w:sz w:val="16"/>
      <w:szCs w:val="16"/>
    </w:rPr>
  </w:style>
  <w:style w:type="character" w:customStyle="1" w:styleId="aff3">
    <w:name w:val="Текст выноски Знак"/>
    <w:basedOn w:val="a0"/>
    <w:link w:val="aff2"/>
    <w:uiPriority w:val="99"/>
    <w:semiHidden/>
    <w:rPr>
      <w:rFonts w:ascii="Tahoma" w:hAnsi="Tahoma" w:cs="Tahoma"/>
      <w:sz w:val="16"/>
      <w:szCs w:val="16"/>
    </w:r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74519A02ED5C9A31D09A4C59876FB52F07D1AFD2AB6679A5E5D94C74C63FAF18793361E14405A793FCDE5D62960C8B1E41D23059E7F90ED499D4nDa8E" TargetMode="External"/><Relationship Id="rId13" Type="http://schemas.openxmlformats.org/officeDocument/2006/relationships/hyperlink" Target="consultantplus://offline/ref=E974519A02ED5C9A31D09A4C59876FB52F07D1AFDBAE617BA5E684467C9F33AD1F766C76E60D09A693FCDC5E61C9099E0F19DF384FF9FF16C89BD6D8n9aBE"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consultantplus://offline/ref=E974519A02ED5C9A31D09A4C59876FB52F07D1AFD2AB6679A5E5D94C74C63FAF18793361E14405A793FCDE5D62960C8B1E41D23059E7F90ED499D4nDa8E" TargetMode="External"/><Relationship Id="rId12" Type="http://schemas.openxmlformats.org/officeDocument/2006/relationships/hyperlink" Target="consultantplus://offline/ref=E974519A02ED5C9A31D09A4C59876FB52F07D1AFDBAA6F7CA3EC84467C9F33AD1F766C76E60D09A693FCDC5D6AC9099E0F19DF384FF9FF16C89BD6D8n9aB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E974519A02ED5C9A31D09A4C59876FB52F07D1AFDBAD6474A2ED84467C9F33AD1F766C76E60D09A693FCDC5C6DC9099E0F19DF384FF9FF16C89BD6D8n9aBE" TargetMode="External"/><Relationship Id="rId5" Type="http://schemas.openxmlformats.org/officeDocument/2006/relationships/footnotes" Target="footnotes.xml"/><Relationship Id="rId15" Type="http://schemas.openxmlformats.org/officeDocument/2006/relationships/hyperlink" Target="consultantplus://offline/ref=E974519A02ED5C9A31D09A4C59876FB52F07D1AFDDA8637DA0E5D94C74C63FAF18793361E14405A793FCDD5A62960C8B1E41D23059E7F90ED499D4nDa8E" TargetMode="External"/><Relationship Id="rId10" Type="http://schemas.openxmlformats.org/officeDocument/2006/relationships/hyperlink" Target="consultantplus://offline/ref=E974519A02ED5C9A31D09A4C59876FB52F07D1AFDCAF617AA3E5D94C74C63FAF18793361E14405A793FCDD5C62960C8B1E41D23059E7F90ED499D4nDa8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974519A02ED5C9A31D09A4C59876FB52F07D1AFD2AB6679A5E5D94C74C63FAF18793361E14405A793FCDE5D62960C8B1E41D23059E7F90ED499D4nDa8E" TargetMode="External"/><Relationship Id="rId14" Type="http://schemas.openxmlformats.org/officeDocument/2006/relationships/hyperlink" Target="consultantplus://offline/ref=E974519A02ED5C9A31D09A4C59876FB52F07D1AFDBAA6F7CA3EC84467C9F33AD1F766C76E60D09A693FCDC5D6AC9099E0F19DF384FF9FF16C89BD6D8n9aB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TEXT"/>
        <w:category>
          <w:name w:val="Common"/>
          <w:gallery w:val="placeholder"/>
        </w:category>
        <w:types>
          <w:type w:val="bbPlcHdr"/>
        </w:types>
        <w:behaviors>
          <w:behavior w:val="content"/>
        </w:behaviors>
        <w:guid w:val="{EF19CD79-9A71-4D9D-B965-9AA40BF46D89}"/>
      </w:docPartPr>
      <w:docPartBody>
        <w:p w:rsidR="00045EC9" w:rsidRDefault="00A45538">
          <w:r>
            <w:t>Введите ваш текст</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538" w:rsidRDefault="00A45538">
      <w:r>
        <w:separator/>
      </w:r>
    </w:p>
  </w:endnote>
  <w:endnote w:type="continuationSeparator" w:id="0">
    <w:p w:rsidR="00A45538" w:rsidRDefault="00A45538">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Droid Sans Devanagari">
    <w:altName w:val="HP Simplified"/>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538" w:rsidRDefault="00A45538">
      <w:r>
        <w:separator/>
      </w:r>
    </w:p>
  </w:footnote>
  <w:footnote w:type="continuationSeparator" w:id="0">
    <w:p w:rsidR="00A45538" w:rsidRDefault="00A45538">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EC9"/>
    <w:rsid w:val="00045EC9"/>
    <w:rsid w:val="00A455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5B9BD5"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24F4B-3A99-4410-9BAC-10B449D3D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17255</Words>
  <Characters>98355</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608Елена Григор. Михайлова</dc:creator>
  <dc:description/>
  <cp:lastModifiedBy>Сергеева Татьяна Михайловна</cp:lastModifiedBy>
  <cp:revision>2</cp:revision>
  <dcterms:created xsi:type="dcterms:W3CDTF">2026-04-30T09:49:00Z</dcterms:created>
  <dcterms:modified xsi:type="dcterms:W3CDTF">2026-04-30T09:49:00Z</dcterms:modified>
  <dc:language>ru-RU</dc:language>
</cp:coreProperties>
</file>