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031" w:rsidRDefault="001E5675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ПОВЕСТКА</w:t>
      </w:r>
    </w:p>
    <w:p w:rsidR="00DE4031" w:rsidRDefault="001E5675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совместного заседания Президиума Совета муниципальных образований Новосибирской области и Совета по взаимодействию Законодательного Собрания Новосибирской области с представительными органами муниципальных районов, муниципальных и городских округов Новосибирской области</w:t>
      </w:r>
    </w:p>
    <w:p w:rsidR="00DE4031" w:rsidRDefault="00DE4031">
      <w:pPr>
        <w:spacing w:after="0" w:line="240" w:lineRule="auto"/>
        <w:ind w:left="360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7"/>
        <w:tblW w:w="0" w:type="auto"/>
        <w:tblInd w:w="-493" w:type="dxa"/>
        <w:tblLayout w:type="fixed"/>
        <w:tblLook w:val="04A0" w:firstRow="1" w:lastRow="0" w:firstColumn="1" w:lastColumn="0" w:noHBand="0" w:noVBand="1"/>
      </w:tblPr>
      <w:tblGrid>
        <w:gridCol w:w="4677"/>
        <w:gridCol w:w="5210"/>
      </w:tblGrid>
      <w:tr w:rsidR="00DE4031"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4031" w:rsidRDefault="001E56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Мэрия города Новосибирска  </w:t>
            </w:r>
          </w:p>
          <w:p w:rsidR="00DE4031" w:rsidRDefault="001E56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Красный проспект, 34</w:t>
            </w:r>
          </w:p>
          <w:p w:rsidR="00DE4031" w:rsidRDefault="001E567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Большой зал, 2-й этаж</w:t>
            </w:r>
          </w:p>
        </w:tc>
        <w:tc>
          <w:tcPr>
            <w:tcW w:w="52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E4031" w:rsidRDefault="001E567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сентября 2026 года</w:t>
            </w:r>
          </w:p>
          <w:p w:rsidR="00DE4031" w:rsidRDefault="001E567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14.30 час.</w:t>
            </w:r>
          </w:p>
        </w:tc>
      </w:tr>
    </w:tbl>
    <w:p w:rsidR="00DE4031" w:rsidRDefault="00DE4031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E4031" w:rsidRDefault="00DE4031">
      <w:pPr>
        <w:spacing w:after="0" w:line="240" w:lineRule="auto"/>
        <w:ind w:left="360"/>
        <w:rPr>
          <w:rFonts w:ascii="Times New Roman" w:hAnsi="Times New Roman"/>
          <w:b/>
          <w:bCs/>
          <w:sz w:val="28"/>
          <w:szCs w:val="28"/>
        </w:rPr>
      </w:pPr>
    </w:p>
    <w:p w:rsidR="00DE4031" w:rsidRDefault="00DE4031">
      <w:pPr>
        <w:spacing w:after="0" w:line="240" w:lineRule="auto"/>
        <w:ind w:left="360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7"/>
        <w:tblW w:w="9874" w:type="dxa"/>
        <w:tblInd w:w="-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341"/>
      </w:tblGrid>
      <w:tr w:rsidR="00DE4031">
        <w:tc>
          <w:tcPr>
            <w:tcW w:w="533" w:type="dxa"/>
          </w:tcPr>
          <w:p w:rsidR="00DE4031" w:rsidRDefault="00DE4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341" w:type="dxa"/>
          </w:tcPr>
          <w:p w:rsidR="00DE4031" w:rsidRDefault="001E567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Открывает и ведет заседание: </w:t>
            </w:r>
          </w:p>
          <w:p w:rsidR="00DE4031" w:rsidRDefault="001E56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Орёл Олег Анатольевич,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Президиума Совета муниципальных образований Новосибирской области, глава Ордынского района Новосибирской области </w:t>
            </w:r>
          </w:p>
          <w:p w:rsidR="00DE4031" w:rsidRDefault="00DE40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E4031" w:rsidRDefault="001E567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Приветственные слова:</w:t>
            </w:r>
          </w:p>
          <w:p w:rsidR="00DE4031" w:rsidRDefault="00DE403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E4031" w:rsidRDefault="001E56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Травников Андрей Александрович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Губернатор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Новосибирской области;</w:t>
            </w:r>
          </w:p>
          <w:p w:rsidR="00DE4031" w:rsidRDefault="00DE40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E4031" w:rsidRDefault="001E56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Шимкив Андрей Иванович</w:t>
            </w:r>
            <w:r>
              <w:rPr>
                <w:rFonts w:ascii="Times New Roman" w:hAnsi="Times New Roman"/>
                <w:sz w:val="28"/>
                <w:szCs w:val="28"/>
              </w:rPr>
              <w:t>, Председатель Совета по взаимодействию Законодательного Собрания Новосибирской области с представительными органами муниципальных районов, муниципальных и городских округов Новосибирской области, Председатель Законодательного Собрания Новосибирской области;</w:t>
            </w:r>
          </w:p>
          <w:p w:rsidR="00DE4031" w:rsidRDefault="00DE403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DE4031" w:rsidRDefault="00DE403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DE4031">
        <w:trPr>
          <w:trHeight w:val="1292"/>
        </w:trPr>
        <w:tc>
          <w:tcPr>
            <w:tcW w:w="533" w:type="dxa"/>
            <w:vMerge w:val="restart"/>
          </w:tcPr>
          <w:p w:rsidR="00DE4031" w:rsidRDefault="00DE4031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425" w:hanging="42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341" w:type="dxa"/>
            <w:vMerge w:val="restart"/>
          </w:tcPr>
          <w:p w:rsidR="00DE4031" w:rsidRDefault="001E5675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</w:rPr>
              <w:t>«Основные направления развития города Новосибирска</w:t>
            </w:r>
            <w:r>
              <w:rPr>
                <w:rFonts w:ascii="Times New Roman" w:eastAsia="Times New Roman" w:hAnsi="Times New Roman"/>
                <w:b/>
                <w:i/>
                <w:iCs/>
                <w:sz w:val="28"/>
                <w:szCs w:val="28"/>
              </w:rPr>
              <w:t xml:space="preserve">» </w:t>
            </w:r>
          </w:p>
          <w:p w:rsidR="00DE4031" w:rsidRDefault="001E5675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Докладчик: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Кудрявцев Максим Георгиевич</w:t>
            </w:r>
            <w:r>
              <w:rPr>
                <w:rFonts w:ascii="Times New Roman" w:hAnsi="Times New Roman"/>
                <w:sz w:val="28"/>
                <w:szCs w:val="28"/>
              </w:rPr>
              <w:t>, мэр города Новосибирска</w:t>
            </w:r>
          </w:p>
        </w:tc>
      </w:tr>
      <w:tr w:rsidR="00DE4031">
        <w:trPr>
          <w:trHeight w:val="2268"/>
        </w:trPr>
        <w:tc>
          <w:tcPr>
            <w:tcW w:w="533" w:type="dxa"/>
            <w:vMerge w:val="restart"/>
          </w:tcPr>
          <w:p w:rsidR="00DE4031" w:rsidRDefault="00DE4031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425" w:hanging="42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341" w:type="dxa"/>
            <w:vMerge w:val="restart"/>
          </w:tcPr>
          <w:p w:rsidR="00DE4031" w:rsidRDefault="001E5675">
            <w:pPr>
              <w:pStyle w:val="Default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b/>
                <w:bCs/>
                <w:i/>
                <w:iCs/>
                <w:sz w:val="28"/>
                <w:szCs w:val="28"/>
              </w:rPr>
              <w:t>Расширение общественного участия в осуществлении местного самоуправления»</w:t>
            </w:r>
          </w:p>
          <w:p w:rsidR="00DE4031" w:rsidRDefault="00DE4031">
            <w:pPr>
              <w:pStyle w:val="Default"/>
              <w:jc w:val="both"/>
              <w:rPr>
                <w:bCs/>
                <w:i/>
                <w:sz w:val="20"/>
                <w:szCs w:val="20"/>
              </w:rPr>
            </w:pPr>
          </w:p>
          <w:p w:rsidR="00DE4031" w:rsidRDefault="001E567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Докладчик: 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Бурдин Роман Валерьевич</w:t>
            </w:r>
            <w:r>
              <w:rPr>
                <w:rFonts w:eastAsia="Times New Roman"/>
                <w:sz w:val="28"/>
                <w:szCs w:val="28"/>
              </w:rPr>
              <w:t>,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z w:val="28"/>
                <w:szCs w:val="28"/>
              </w:rPr>
              <w:t>заместитель Председателя Правительства Новосибирской области – министр региональной политики</w:t>
            </w:r>
            <w:r>
              <w:rPr>
                <w:rFonts w:eastAsia="Times New Roman"/>
                <w:color w:val="212529"/>
                <w:sz w:val="28"/>
                <w:szCs w:val="28"/>
                <w:highlight w:val="white"/>
              </w:rPr>
              <w:t xml:space="preserve"> Новосибирской области</w:t>
            </w:r>
            <w:r>
              <w:rPr>
                <w:rFonts w:eastAsia="Times New Roman"/>
                <w:sz w:val="28"/>
                <w:szCs w:val="28"/>
              </w:rPr>
              <w:t>;</w:t>
            </w:r>
          </w:p>
          <w:p w:rsidR="00DE4031" w:rsidRDefault="00DE403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DE4031">
        <w:trPr>
          <w:trHeight w:val="597"/>
        </w:trPr>
        <w:tc>
          <w:tcPr>
            <w:tcW w:w="533" w:type="dxa"/>
            <w:vMerge w:val="restart"/>
          </w:tcPr>
          <w:p w:rsidR="00DE4031" w:rsidRDefault="00DE4031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425" w:hanging="42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341" w:type="dxa"/>
            <w:vMerge w:val="restart"/>
          </w:tcPr>
          <w:p w:rsidR="00DE4031" w:rsidRDefault="001E5675">
            <w:pPr>
              <w:pStyle w:val="Default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«Реализации мероприятий по исполнению указаний и поручений Президента Российской Федерации и Совета Федерации Федерального Собрания Российской Федерации в рамках капитализации территорий»</w:t>
            </w:r>
          </w:p>
          <w:p w:rsidR="00DE4031" w:rsidRDefault="001E5675">
            <w:pPr>
              <w:pStyle w:val="Default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:rsidR="00DE4031" w:rsidRDefault="001E5675">
            <w:pPr>
              <w:spacing w:line="240" w:lineRule="auto"/>
              <w:jc w:val="both"/>
              <w:rPr>
                <w14:ligatures w14:val="standardContextua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Докладчик: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14:ligatures w14:val="standardContextual"/>
              </w:rPr>
              <w:t>Шилохвостов Роман Геннадьевич</w:t>
            </w:r>
            <w:r>
              <w:rPr>
                <w:rFonts w:ascii="Times New Roman" w:eastAsia="Times New Roman" w:hAnsi="Times New Roman"/>
                <w:sz w:val="28"/>
                <w:szCs w:val="28"/>
                <w14:ligatures w14:val="standardContextual"/>
              </w:rPr>
              <w:t xml:space="preserve">, руководитель департамента имущества и земельных отношений Новосибирской области; </w:t>
            </w:r>
          </w:p>
          <w:p w:rsidR="00DE4031" w:rsidRDefault="001E5675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14:ligatures w14:val="standardContextual"/>
              </w:rPr>
              <w:t>Содокладчик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14:ligatures w14:val="standardContextual"/>
              </w:rPr>
              <w:t>Ивчатова  Наталья  Сергеевна</w:t>
            </w:r>
            <w:r>
              <w:rPr>
                <w:rFonts w:ascii="Times New Roman" w:eastAsia="Times New Roman" w:hAnsi="Times New Roman"/>
                <w:sz w:val="28"/>
                <w:szCs w:val="28"/>
                <w14:ligatures w14:val="standardContextual"/>
              </w:rPr>
              <w:t xml:space="preserve">, и.о. руководителя управления Росреестра по 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highlight w:val="white"/>
              </w:rPr>
              <w:t>Новосибирской обла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сти</w:t>
            </w:r>
          </w:p>
        </w:tc>
      </w:tr>
      <w:tr w:rsidR="00DE4031">
        <w:trPr>
          <w:trHeight w:val="322"/>
        </w:trPr>
        <w:tc>
          <w:tcPr>
            <w:tcW w:w="533" w:type="dxa"/>
            <w:vMerge w:val="restart"/>
          </w:tcPr>
          <w:p w:rsidR="00DE4031" w:rsidRDefault="00DE4031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425" w:hanging="42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341" w:type="dxa"/>
            <w:vMerge w:val="restart"/>
          </w:tcPr>
          <w:p w:rsidR="00DE4031" w:rsidRDefault="001E5675">
            <w:pPr>
              <w:pStyle w:val="Default"/>
              <w:jc w:val="both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Разное</w:t>
            </w:r>
          </w:p>
        </w:tc>
      </w:tr>
      <w:tr w:rsidR="00DE4031">
        <w:trPr>
          <w:trHeight w:val="322"/>
        </w:trPr>
        <w:tc>
          <w:tcPr>
            <w:tcW w:w="9874" w:type="dxa"/>
            <w:gridSpan w:val="2"/>
          </w:tcPr>
          <w:p w:rsidR="00DE4031" w:rsidRDefault="00DE4031"/>
        </w:tc>
      </w:tr>
    </w:tbl>
    <w:p w:rsidR="00DE4031" w:rsidRDefault="00DE4031"/>
    <w:sectPr w:rsidR="00DE4031">
      <w:headerReference w:type="default" r:id="rId7"/>
      <w:pgSz w:w="11906" w:h="16838"/>
      <w:pgMar w:top="1276" w:right="850" w:bottom="110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675" w:rsidRDefault="001E5675">
      <w:pPr>
        <w:spacing w:after="0" w:line="240" w:lineRule="auto"/>
      </w:pPr>
      <w:r>
        <w:separator/>
      </w:r>
    </w:p>
  </w:endnote>
  <w:endnote w:type="continuationSeparator" w:id="0">
    <w:p w:rsidR="001E5675" w:rsidRDefault="001E5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675" w:rsidRDefault="001E5675">
      <w:pPr>
        <w:spacing w:after="0" w:line="240" w:lineRule="auto"/>
      </w:pPr>
      <w:r>
        <w:separator/>
      </w:r>
    </w:p>
  </w:footnote>
  <w:footnote w:type="continuationSeparator" w:id="0">
    <w:p w:rsidR="001E5675" w:rsidRDefault="001E5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107620"/>
      <w:docPartObj>
        <w:docPartGallery w:val="Page Numbers (Top of Page)"/>
        <w:docPartUnique/>
      </w:docPartObj>
    </w:sdtPr>
    <w:sdtEndPr/>
    <w:sdtContent>
      <w:p w:rsidR="00DE4031" w:rsidRDefault="001E5675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F91">
          <w:rPr>
            <w:noProof/>
          </w:rPr>
          <w:t>2</w:t>
        </w:r>
        <w:r>
          <w:fldChar w:fldCharType="end"/>
        </w:r>
      </w:p>
    </w:sdtContent>
  </w:sdt>
  <w:p w:rsidR="00DE4031" w:rsidRDefault="00DE4031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714A4"/>
    <w:multiLevelType w:val="hybridMultilevel"/>
    <w:tmpl w:val="25D6FA9C"/>
    <w:lvl w:ilvl="0" w:tplc="FCE81474">
      <w:start w:val="1"/>
      <w:numFmt w:val="decimal"/>
      <w:lvlText w:val="%1."/>
      <w:lvlJc w:val="left"/>
      <w:pPr>
        <w:ind w:left="822" w:hanging="538"/>
      </w:pPr>
    </w:lvl>
    <w:lvl w:ilvl="1" w:tplc="FE661B12">
      <w:start w:val="1"/>
      <w:numFmt w:val="lowerLetter"/>
      <w:lvlText w:val="%2."/>
      <w:lvlJc w:val="left"/>
      <w:pPr>
        <w:ind w:left="1440" w:hanging="360"/>
      </w:pPr>
    </w:lvl>
    <w:lvl w:ilvl="2" w:tplc="E7DC8322">
      <w:start w:val="1"/>
      <w:numFmt w:val="lowerRoman"/>
      <w:lvlText w:val="%3."/>
      <w:lvlJc w:val="right"/>
      <w:pPr>
        <w:ind w:left="2160" w:hanging="180"/>
      </w:pPr>
    </w:lvl>
    <w:lvl w:ilvl="3" w:tplc="292CEC5C">
      <w:start w:val="1"/>
      <w:numFmt w:val="decimal"/>
      <w:lvlText w:val="%4."/>
      <w:lvlJc w:val="left"/>
      <w:pPr>
        <w:ind w:left="2880" w:hanging="360"/>
      </w:pPr>
    </w:lvl>
    <w:lvl w:ilvl="4" w:tplc="26B2DB5C">
      <w:start w:val="1"/>
      <w:numFmt w:val="lowerLetter"/>
      <w:lvlText w:val="%5."/>
      <w:lvlJc w:val="left"/>
      <w:pPr>
        <w:ind w:left="3600" w:hanging="360"/>
      </w:pPr>
    </w:lvl>
    <w:lvl w:ilvl="5" w:tplc="EAAA317C">
      <w:start w:val="1"/>
      <w:numFmt w:val="lowerRoman"/>
      <w:lvlText w:val="%6."/>
      <w:lvlJc w:val="right"/>
      <w:pPr>
        <w:ind w:left="4320" w:hanging="180"/>
      </w:pPr>
    </w:lvl>
    <w:lvl w:ilvl="6" w:tplc="A9A49704">
      <w:start w:val="1"/>
      <w:numFmt w:val="decimal"/>
      <w:lvlText w:val="%7."/>
      <w:lvlJc w:val="left"/>
      <w:pPr>
        <w:ind w:left="5040" w:hanging="360"/>
      </w:pPr>
    </w:lvl>
    <w:lvl w:ilvl="7" w:tplc="0B622926">
      <w:start w:val="1"/>
      <w:numFmt w:val="lowerLetter"/>
      <w:lvlText w:val="%8."/>
      <w:lvlJc w:val="left"/>
      <w:pPr>
        <w:ind w:left="5760" w:hanging="360"/>
      </w:pPr>
    </w:lvl>
    <w:lvl w:ilvl="8" w:tplc="E6C4936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97416"/>
    <w:multiLevelType w:val="hybridMultilevel"/>
    <w:tmpl w:val="76BC98E4"/>
    <w:lvl w:ilvl="0" w:tplc="CF52290E">
      <w:start w:val="1"/>
      <w:numFmt w:val="decimal"/>
      <w:lvlText w:val="%1."/>
      <w:lvlJc w:val="left"/>
      <w:pPr>
        <w:ind w:left="822" w:hanging="538"/>
      </w:pPr>
    </w:lvl>
    <w:lvl w:ilvl="1" w:tplc="69E86A32">
      <w:start w:val="1"/>
      <w:numFmt w:val="lowerLetter"/>
      <w:lvlText w:val="%2."/>
      <w:lvlJc w:val="left"/>
      <w:pPr>
        <w:ind w:left="1440" w:hanging="360"/>
      </w:pPr>
    </w:lvl>
    <w:lvl w:ilvl="2" w:tplc="78526446">
      <w:start w:val="1"/>
      <w:numFmt w:val="lowerRoman"/>
      <w:lvlText w:val="%3."/>
      <w:lvlJc w:val="right"/>
      <w:pPr>
        <w:ind w:left="2160" w:hanging="180"/>
      </w:pPr>
    </w:lvl>
    <w:lvl w:ilvl="3" w:tplc="65D2BA56">
      <w:start w:val="1"/>
      <w:numFmt w:val="decimal"/>
      <w:lvlText w:val="%4."/>
      <w:lvlJc w:val="left"/>
      <w:pPr>
        <w:ind w:left="2880" w:hanging="360"/>
      </w:pPr>
    </w:lvl>
    <w:lvl w:ilvl="4" w:tplc="F0BAA4D6">
      <w:start w:val="1"/>
      <w:numFmt w:val="lowerLetter"/>
      <w:lvlText w:val="%5."/>
      <w:lvlJc w:val="left"/>
      <w:pPr>
        <w:ind w:left="3600" w:hanging="360"/>
      </w:pPr>
    </w:lvl>
    <w:lvl w:ilvl="5" w:tplc="2B107314">
      <w:start w:val="1"/>
      <w:numFmt w:val="lowerRoman"/>
      <w:lvlText w:val="%6."/>
      <w:lvlJc w:val="right"/>
      <w:pPr>
        <w:ind w:left="4320" w:hanging="180"/>
      </w:pPr>
    </w:lvl>
    <w:lvl w:ilvl="6" w:tplc="2340CBE8">
      <w:start w:val="1"/>
      <w:numFmt w:val="decimal"/>
      <w:lvlText w:val="%7."/>
      <w:lvlJc w:val="left"/>
      <w:pPr>
        <w:ind w:left="5040" w:hanging="360"/>
      </w:pPr>
    </w:lvl>
    <w:lvl w:ilvl="7" w:tplc="1752ECCE">
      <w:start w:val="1"/>
      <w:numFmt w:val="lowerLetter"/>
      <w:lvlText w:val="%8."/>
      <w:lvlJc w:val="left"/>
      <w:pPr>
        <w:ind w:left="5760" w:hanging="360"/>
      </w:pPr>
    </w:lvl>
    <w:lvl w:ilvl="8" w:tplc="24B821A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031"/>
    <w:rsid w:val="00020BBC"/>
    <w:rsid w:val="001E5675"/>
    <w:rsid w:val="00A35F91"/>
    <w:rsid w:val="00DE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9D0CF9-C8DD-4115-ABD6-BD0EB9E81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5">
    <w:name w:val="Hyperlink"/>
    <w:uiPriority w:val="99"/>
    <w:unhideWhenUsed/>
    <w:rPr>
      <w:color w:val="0563C1" w:themeColor="hyperlink"/>
      <w:u w:val="single"/>
    </w:rPr>
  </w:style>
  <w:style w:type="paragraph" w:styleId="a6">
    <w:name w:val="footnote text"/>
    <w:basedOn w:val="a"/>
    <w:link w:val="a7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7">
    <w:name w:val="Текст сноски Знак"/>
    <w:link w:val="a6"/>
    <w:uiPriority w:val="99"/>
    <w:rPr>
      <w:sz w:val="18"/>
    </w:rPr>
  </w:style>
  <w:style w:type="character" w:styleId="a8">
    <w:name w:val="footnote reference"/>
    <w:basedOn w:val="a0"/>
    <w:uiPriority w:val="99"/>
    <w:unhideWhenUsed/>
    <w:rPr>
      <w:vertAlign w:val="superscript"/>
    </w:rPr>
  </w:style>
  <w:style w:type="paragraph" w:styleId="a9">
    <w:name w:val="endnote text"/>
    <w:basedOn w:val="a"/>
    <w:link w:val="aa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e">
    <w:name w:val="Title"/>
    <w:basedOn w:val="a"/>
    <w:next w:val="a"/>
    <w:link w:val="af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">
    <w:name w:val="Заголовок Знак"/>
    <w:basedOn w:val="a0"/>
    <w:link w:val="ae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0">
    <w:name w:val="Subtitle"/>
    <w:basedOn w:val="a"/>
    <w:next w:val="a"/>
    <w:link w:val="af1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1">
    <w:name w:val="Подзаголовок Знак"/>
    <w:basedOn w:val="a0"/>
    <w:link w:val="af0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styleId="af3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5">
    <w:name w:val="Выделенная цитата Знак"/>
    <w:basedOn w:val="a0"/>
    <w:link w:val="af4"/>
    <w:uiPriority w:val="30"/>
    <w:rPr>
      <w:i/>
      <w:iCs/>
      <w:color w:val="2F5496" w:themeColor="accent1" w:themeShade="BF"/>
    </w:rPr>
  </w:style>
  <w:style w:type="character" w:styleId="af6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table" w:styleId="af7">
    <w:name w:val="Table Grid"/>
    <w:basedOn w:val="a1"/>
    <w:uiPriority w:val="39"/>
    <w:pPr>
      <w:spacing w:after="0" w:line="240" w:lineRule="auto"/>
    </w:pPr>
    <w:rPr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ody Text"/>
    <w:basedOn w:val="a"/>
    <w:link w:val="af9"/>
    <w:semiHidden/>
    <w:unhideWhenUsed/>
    <w:pPr>
      <w:spacing w:after="12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9">
    <w:name w:val="Основной текст Знак"/>
    <w:basedOn w:val="a0"/>
    <w:link w:val="af8"/>
    <w:semiHidden/>
    <w:rPr>
      <w:rFonts w:ascii="Times New Roman" w:eastAsia="Times New Roman" w:hAnsi="Times New Roman" w:cs="Times New Roman"/>
      <w:sz w:val="28"/>
      <w:szCs w:val="28"/>
      <w:lang w:eastAsia="ru-RU"/>
      <w14:ligatures w14:val="none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Calibri" w:eastAsia="Calibri" w:hAnsi="Calibri" w:cs="Times New Roman"/>
      <w14:ligatures w14:val="none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Calibri" w:eastAsia="Calibri" w:hAnsi="Calibri" w:cs="Times New Roman"/>
      <w14:ligatures w14:val="none"/>
    </w:rPr>
  </w:style>
  <w:style w:type="paragraph" w:styleId="afe">
    <w:name w:val="Balloon Text"/>
    <w:basedOn w:val="a"/>
    <w:link w:val="aff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Calibri" w:hAnsi="Segoe UI" w:cs="Segoe UI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</dc:creator>
  <cp:keywords/>
  <dc:description/>
  <cp:lastModifiedBy>Сергеева Татьяна Михайловна</cp:lastModifiedBy>
  <cp:revision>2</cp:revision>
  <dcterms:created xsi:type="dcterms:W3CDTF">2026-09-16T03:43:00Z</dcterms:created>
  <dcterms:modified xsi:type="dcterms:W3CDTF">2026-09-16T03:43:00Z</dcterms:modified>
</cp:coreProperties>
</file>